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5"/>
        <w:gridCol w:w="2253"/>
        <w:gridCol w:w="94"/>
        <w:gridCol w:w="1173"/>
        <w:gridCol w:w="983"/>
        <w:gridCol w:w="191"/>
        <w:gridCol w:w="2347"/>
      </w:tblGrid>
      <w:tr w:rsidR="00F302CC" w:rsidRPr="006D45EB" w:rsidTr="00F302CC">
        <w:trPr>
          <w:trHeight w:val="710"/>
          <w:jc w:val="center"/>
        </w:trPr>
        <w:tc>
          <w:tcPr>
            <w:tcW w:w="2535" w:type="dxa"/>
            <w:vMerge w:val="restart"/>
            <w:shd w:val="clear" w:color="auto" w:fill="auto"/>
            <w:vAlign w:val="center"/>
          </w:tcPr>
          <w:p w:rsidR="00F302CC" w:rsidRPr="006D45EB" w:rsidRDefault="00A063E0" w:rsidP="00F302CC">
            <w:pPr>
              <w:tabs>
                <w:tab w:val="center" w:pos="4320"/>
                <w:tab w:val="right" w:pos="8640"/>
              </w:tabs>
              <w:jc w:val="center"/>
              <w:rPr>
                <w:rFonts w:ascii="Calibri" w:hAnsi="Calibri"/>
              </w:rPr>
            </w:pPr>
            <w:bookmarkStart w:id="0" w:name="_GoBack"/>
            <w:bookmarkEnd w:id="0"/>
            <w:r w:rsidRPr="006D45EB">
              <w:rPr>
                <w:rFonts w:ascii="Calibri" w:hAnsi="Calibri"/>
                <w:noProof/>
              </w:rPr>
              <w:drawing>
                <wp:inline distT="0" distB="0" distL="0" distR="0">
                  <wp:extent cx="1428750" cy="14192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p>
        </w:tc>
        <w:tc>
          <w:tcPr>
            <w:tcW w:w="7041" w:type="dxa"/>
            <w:gridSpan w:val="6"/>
            <w:shd w:val="clear" w:color="auto" w:fill="auto"/>
            <w:vAlign w:val="center"/>
          </w:tcPr>
          <w:p w:rsidR="00F302CC" w:rsidRPr="006D45EB" w:rsidRDefault="00F302CC" w:rsidP="00F302CC">
            <w:pPr>
              <w:tabs>
                <w:tab w:val="center" w:pos="4320"/>
                <w:tab w:val="right" w:pos="8640"/>
              </w:tabs>
              <w:jc w:val="center"/>
              <w:rPr>
                <w:rFonts w:ascii="Calibri" w:hAnsi="Calibri"/>
                <w:b/>
              </w:rPr>
            </w:pPr>
            <w:r w:rsidRPr="006D45EB">
              <w:rPr>
                <w:rFonts w:ascii="Calibri" w:hAnsi="Calibri"/>
                <w:b/>
                <w:sz w:val="32"/>
              </w:rPr>
              <w:t>LOS LUNAS POLICE DEPARTMENT</w:t>
            </w:r>
          </w:p>
        </w:tc>
      </w:tr>
      <w:tr w:rsidR="00F302CC" w:rsidRPr="006D45EB" w:rsidTr="00F302CC">
        <w:trPr>
          <w:trHeight w:val="620"/>
          <w:jc w:val="center"/>
        </w:trPr>
        <w:tc>
          <w:tcPr>
            <w:tcW w:w="2535" w:type="dxa"/>
            <w:vMerge/>
            <w:shd w:val="clear" w:color="auto" w:fill="auto"/>
          </w:tcPr>
          <w:p w:rsidR="00F302CC" w:rsidRPr="006D45EB" w:rsidRDefault="00F302CC" w:rsidP="00F302CC">
            <w:pPr>
              <w:tabs>
                <w:tab w:val="center" w:pos="4320"/>
                <w:tab w:val="right" w:pos="8640"/>
              </w:tabs>
              <w:rPr>
                <w:rFonts w:ascii="Calibri" w:hAnsi="Calibri"/>
                <w:noProof/>
              </w:rPr>
            </w:pPr>
          </w:p>
        </w:tc>
        <w:tc>
          <w:tcPr>
            <w:tcW w:w="2347" w:type="dxa"/>
            <w:gridSpan w:val="2"/>
            <w:shd w:val="clear" w:color="auto" w:fill="auto"/>
            <w:vAlign w:val="center"/>
          </w:tcPr>
          <w:p w:rsidR="00F302CC" w:rsidRPr="006D45EB" w:rsidRDefault="00F302CC" w:rsidP="00F302CC">
            <w:pPr>
              <w:tabs>
                <w:tab w:val="center" w:pos="4320"/>
                <w:tab w:val="right" w:pos="8640"/>
              </w:tabs>
              <w:jc w:val="center"/>
              <w:rPr>
                <w:rFonts w:ascii="Calibri" w:hAnsi="Calibri"/>
              </w:rPr>
            </w:pPr>
            <w:r w:rsidRPr="006D45EB">
              <w:rPr>
                <w:rFonts w:ascii="Calibri" w:hAnsi="Calibri"/>
              </w:rPr>
              <w:t>OPERATIONS</w:t>
            </w:r>
          </w:p>
        </w:tc>
        <w:tc>
          <w:tcPr>
            <w:tcW w:w="2347" w:type="dxa"/>
            <w:gridSpan w:val="3"/>
            <w:shd w:val="clear" w:color="auto" w:fill="auto"/>
          </w:tcPr>
          <w:p w:rsidR="00F302CC" w:rsidRPr="006D45EB" w:rsidRDefault="00F302CC" w:rsidP="00F302CC">
            <w:pPr>
              <w:tabs>
                <w:tab w:val="center" w:pos="4320"/>
                <w:tab w:val="right" w:pos="8640"/>
              </w:tabs>
              <w:jc w:val="center"/>
              <w:rPr>
                <w:rFonts w:ascii="Calibri" w:hAnsi="Calibri"/>
              </w:rPr>
            </w:pPr>
            <w:r w:rsidRPr="006D45EB">
              <w:rPr>
                <w:rFonts w:ascii="Calibri" w:hAnsi="Calibri"/>
              </w:rPr>
              <w:t>NUMBER:</w:t>
            </w:r>
          </w:p>
          <w:p w:rsidR="00F302CC" w:rsidRPr="006D45EB" w:rsidRDefault="00F302CC" w:rsidP="00F302CC">
            <w:pPr>
              <w:tabs>
                <w:tab w:val="center" w:pos="4320"/>
                <w:tab w:val="right" w:pos="8640"/>
              </w:tabs>
              <w:jc w:val="center"/>
              <w:rPr>
                <w:rFonts w:ascii="Calibri" w:hAnsi="Calibri"/>
              </w:rPr>
            </w:pPr>
            <w:r w:rsidRPr="006D45EB">
              <w:rPr>
                <w:rFonts w:ascii="Calibri" w:hAnsi="Calibri"/>
              </w:rPr>
              <w:t>OPR.01.01(D)</w:t>
            </w:r>
          </w:p>
        </w:tc>
        <w:tc>
          <w:tcPr>
            <w:tcW w:w="2347" w:type="dxa"/>
            <w:shd w:val="clear" w:color="auto" w:fill="auto"/>
          </w:tcPr>
          <w:p w:rsidR="00F302CC" w:rsidRPr="006D45EB" w:rsidRDefault="00F302CC" w:rsidP="00F302CC">
            <w:pPr>
              <w:tabs>
                <w:tab w:val="center" w:pos="4320"/>
                <w:tab w:val="right" w:pos="8640"/>
              </w:tabs>
              <w:jc w:val="center"/>
              <w:rPr>
                <w:rFonts w:ascii="Calibri" w:hAnsi="Calibri"/>
              </w:rPr>
            </w:pPr>
            <w:r w:rsidRPr="006D45EB">
              <w:rPr>
                <w:rFonts w:ascii="Calibri" w:hAnsi="Calibri"/>
              </w:rPr>
              <w:t>EFFECTIVE DATE:</w:t>
            </w:r>
          </w:p>
          <w:p w:rsidR="00F302CC" w:rsidRDefault="00F302CC" w:rsidP="00F302CC">
            <w:pPr>
              <w:tabs>
                <w:tab w:val="center" w:pos="4320"/>
                <w:tab w:val="right" w:pos="8640"/>
              </w:tabs>
              <w:jc w:val="center"/>
              <w:rPr>
                <w:rFonts w:ascii="Calibri" w:hAnsi="Calibri"/>
              </w:rPr>
            </w:pPr>
            <w:r w:rsidRPr="006D45EB">
              <w:rPr>
                <w:rFonts w:ascii="Calibri" w:hAnsi="Calibri"/>
              </w:rPr>
              <w:t>March 25, 2011</w:t>
            </w:r>
          </w:p>
          <w:p w:rsidR="00E330D4" w:rsidRDefault="00E330D4" w:rsidP="00F302CC">
            <w:pPr>
              <w:tabs>
                <w:tab w:val="center" w:pos="4320"/>
                <w:tab w:val="right" w:pos="8640"/>
              </w:tabs>
              <w:jc w:val="center"/>
              <w:rPr>
                <w:rFonts w:ascii="Calibri" w:hAnsi="Calibri"/>
              </w:rPr>
            </w:pPr>
            <w:r>
              <w:rPr>
                <w:rFonts w:ascii="Calibri" w:hAnsi="Calibri"/>
              </w:rPr>
              <w:t>POLICY DIRECTIVE:</w:t>
            </w:r>
          </w:p>
          <w:p w:rsidR="00E330D4" w:rsidRPr="006D45EB" w:rsidRDefault="00E330D4" w:rsidP="00F302CC">
            <w:pPr>
              <w:tabs>
                <w:tab w:val="center" w:pos="4320"/>
                <w:tab w:val="right" w:pos="8640"/>
              </w:tabs>
              <w:jc w:val="center"/>
              <w:rPr>
                <w:rFonts w:ascii="Calibri" w:hAnsi="Calibri"/>
              </w:rPr>
            </w:pPr>
            <w:r>
              <w:rPr>
                <w:rFonts w:ascii="Calibri" w:hAnsi="Calibri"/>
              </w:rPr>
              <w:t>May 17, 2019</w:t>
            </w:r>
          </w:p>
        </w:tc>
      </w:tr>
      <w:tr w:rsidR="00F302CC" w:rsidRPr="006D45EB" w:rsidTr="00F302CC">
        <w:trPr>
          <w:trHeight w:val="530"/>
          <w:jc w:val="center"/>
        </w:trPr>
        <w:tc>
          <w:tcPr>
            <w:tcW w:w="2535" w:type="dxa"/>
            <w:vMerge/>
            <w:shd w:val="clear" w:color="auto" w:fill="auto"/>
          </w:tcPr>
          <w:p w:rsidR="00F302CC" w:rsidRPr="006D45EB" w:rsidRDefault="00F302CC" w:rsidP="00F302CC">
            <w:pPr>
              <w:tabs>
                <w:tab w:val="center" w:pos="4320"/>
                <w:tab w:val="right" w:pos="8640"/>
              </w:tabs>
              <w:rPr>
                <w:rFonts w:ascii="Calibri" w:hAnsi="Calibri"/>
                <w:noProof/>
              </w:rPr>
            </w:pPr>
          </w:p>
        </w:tc>
        <w:tc>
          <w:tcPr>
            <w:tcW w:w="4503" w:type="dxa"/>
            <w:gridSpan w:val="4"/>
            <w:shd w:val="clear" w:color="auto" w:fill="auto"/>
          </w:tcPr>
          <w:p w:rsidR="00F302CC" w:rsidRPr="006D45EB" w:rsidRDefault="00F302CC" w:rsidP="00F302CC">
            <w:pPr>
              <w:tabs>
                <w:tab w:val="center" w:pos="4320"/>
                <w:tab w:val="right" w:pos="8640"/>
              </w:tabs>
              <w:spacing w:before="120"/>
              <w:jc w:val="center"/>
              <w:rPr>
                <w:rFonts w:ascii="Calibri" w:hAnsi="Calibri"/>
              </w:rPr>
            </w:pPr>
            <w:r w:rsidRPr="006D45EB">
              <w:rPr>
                <w:rFonts w:ascii="Calibri" w:hAnsi="Calibri"/>
              </w:rPr>
              <w:t>SUBJECT: Electronic Video/ Audio</w:t>
            </w:r>
          </w:p>
        </w:tc>
        <w:tc>
          <w:tcPr>
            <w:tcW w:w="2538" w:type="dxa"/>
            <w:gridSpan w:val="2"/>
            <w:shd w:val="clear" w:color="auto" w:fill="auto"/>
          </w:tcPr>
          <w:p w:rsidR="00F302CC" w:rsidRPr="006D45EB" w:rsidRDefault="00F302CC" w:rsidP="00F302CC">
            <w:pPr>
              <w:tabs>
                <w:tab w:val="center" w:pos="4320"/>
                <w:tab w:val="right" w:pos="8640"/>
              </w:tabs>
              <w:jc w:val="center"/>
              <w:rPr>
                <w:rFonts w:ascii="Calibri" w:hAnsi="Calibri"/>
              </w:rPr>
            </w:pPr>
            <w:r w:rsidRPr="006D45EB">
              <w:rPr>
                <w:rFonts w:ascii="Calibri" w:hAnsi="Calibri"/>
              </w:rPr>
              <w:t>REVIEW DATE:</w:t>
            </w:r>
          </w:p>
          <w:p w:rsidR="00F302CC" w:rsidRPr="006D45EB" w:rsidRDefault="00235D9E" w:rsidP="00F302CC">
            <w:pPr>
              <w:tabs>
                <w:tab w:val="center" w:pos="4320"/>
                <w:tab w:val="right" w:pos="8640"/>
              </w:tabs>
              <w:jc w:val="center"/>
              <w:rPr>
                <w:rFonts w:ascii="Calibri" w:hAnsi="Calibri"/>
              </w:rPr>
            </w:pPr>
            <w:r>
              <w:rPr>
                <w:rFonts w:ascii="Calibri" w:hAnsi="Calibri"/>
              </w:rPr>
              <w:t>January 12, 2020</w:t>
            </w:r>
          </w:p>
        </w:tc>
      </w:tr>
      <w:tr w:rsidR="00F302CC" w:rsidRPr="006D45EB" w:rsidTr="00F302CC">
        <w:trPr>
          <w:trHeight w:val="440"/>
          <w:jc w:val="center"/>
        </w:trPr>
        <w:tc>
          <w:tcPr>
            <w:tcW w:w="2535" w:type="dxa"/>
            <w:vMerge/>
            <w:shd w:val="clear" w:color="auto" w:fill="auto"/>
          </w:tcPr>
          <w:p w:rsidR="00F302CC" w:rsidRPr="006D45EB" w:rsidRDefault="00F302CC" w:rsidP="00F302CC">
            <w:pPr>
              <w:tabs>
                <w:tab w:val="center" w:pos="4320"/>
                <w:tab w:val="right" w:pos="8640"/>
              </w:tabs>
              <w:rPr>
                <w:rFonts w:ascii="Calibri" w:hAnsi="Calibri"/>
                <w:noProof/>
              </w:rPr>
            </w:pPr>
          </w:p>
        </w:tc>
        <w:tc>
          <w:tcPr>
            <w:tcW w:w="3520" w:type="dxa"/>
            <w:gridSpan w:val="3"/>
            <w:shd w:val="clear" w:color="auto" w:fill="auto"/>
            <w:vAlign w:val="center"/>
          </w:tcPr>
          <w:p w:rsidR="00F302CC" w:rsidRPr="006D45EB" w:rsidRDefault="00F302CC" w:rsidP="00F302CC">
            <w:pPr>
              <w:tabs>
                <w:tab w:val="center" w:pos="4320"/>
                <w:tab w:val="right" w:pos="8640"/>
              </w:tabs>
              <w:jc w:val="center"/>
              <w:rPr>
                <w:rFonts w:ascii="Calibri" w:hAnsi="Calibri"/>
              </w:rPr>
            </w:pPr>
            <w:r w:rsidRPr="006D45EB">
              <w:rPr>
                <w:rFonts w:ascii="Calibri" w:hAnsi="Calibri"/>
              </w:rPr>
              <w:t>AMENDS/ SUPERSEDES:</w:t>
            </w:r>
          </w:p>
        </w:tc>
        <w:tc>
          <w:tcPr>
            <w:tcW w:w="3521" w:type="dxa"/>
            <w:gridSpan w:val="3"/>
            <w:shd w:val="clear" w:color="auto" w:fill="auto"/>
            <w:vAlign w:val="center"/>
          </w:tcPr>
          <w:p w:rsidR="00F302CC" w:rsidRPr="006D45EB" w:rsidRDefault="00F302CC" w:rsidP="00F302CC">
            <w:pPr>
              <w:tabs>
                <w:tab w:val="center" w:pos="4320"/>
                <w:tab w:val="right" w:pos="8640"/>
              </w:tabs>
              <w:jc w:val="center"/>
              <w:rPr>
                <w:rFonts w:ascii="Calibri" w:hAnsi="Calibri"/>
              </w:rPr>
            </w:pPr>
            <w:r w:rsidRPr="006D45EB">
              <w:rPr>
                <w:rFonts w:ascii="Calibri" w:hAnsi="Calibri"/>
              </w:rPr>
              <w:t>NMSA: 29-1-16</w:t>
            </w:r>
          </w:p>
        </w:tc>
      </w:tr>
      <w:tr w:rsidR="00F302CC" w:rsidRPr="006D45EB" w:rsidTr="00F302CC">
        <w:trPr>
          <w:trHeight w:val="960"/>
          <w:jc w:val="center"/>
        </w:trPr>
        <w:tc>
          <w:tcPr>
            <w:tcW w:w="4788" w:type="dxa"/>
            <w:gridSpan w:val="2"/>
            <w:shd w:val="clear" w:color="auto" w:fill="auto"/>
            <w:vAlign w:val="center"/>
          </w:tcPr>
          <w:p w:rsidR="00F302CC" w:rsidRPr="006D45EB" w:rsidRDefault="00F302CC" w:rsidP="00F302CC">
            <w:pPr>
              <w:tabs>
                <w:tab w:val="center" w:pos="4320"/>
                <w:tab w:val="right" w:pos="8640"/>
              </w:tabs>
              <w:jc w:val="center"/>
              <w:rPr>
                <w:rFonts w:ascii="Calibri" w:hAnsi="Calibri"/>
              </w:rPr>
            </w:pPr>
            <w:r w:rsidRPr="006D45EB">
              <w:rPr>
                <w:rFonts w:ascii="Calibri" w:hAnsi="Calibri"/>
              </w:rPr>
              <w:t>NMMLEPSC STANDARDS:</w:t>
            </w:r>
          </w:p>
          <w:p w:rsidR="00F302CC" w:rsidRPr="006D45EB" w:rsidRDefault="00F302CC" w:rsidP="00F302CC">
            <w:pPr>
              <w:tabs>
                <w:tab w:val="center" w:pos="4320"/>
                <w:tab w:val="right" w:pos="8640"/>
              </w:tabs>
              <w:jc w:val="center"/>
              <w:rPr>
                <w:rFonts w:ascii="Calibri" w:hAnsi="Calibri"/>
              </w:rPr>
            </w:pPr>
            <w:r w:rsidRPr="006D45EB">
              <w:rPr>
                <w:rFonts w:ascii="Calibri" w:hAnsi="Calibri"/>
              </w:rPr>
              <w:t>OPR.01.01(D)</w:t>
            </w:r>
          </w:p>
        </w:tc>
        <w:tc>
          <w:tcPr>
            <w:tcW w:w="4788" w:type="dxa"/>
            <w:gridSpan w:val="5"/>
            <w:shd w:val="clear" w:color="auto" w:fill="auto"/>
          </w:tcPr>
          <w:p w:rsidR="00F302CC" w:rsidRPr="006D45EB" w:rsidRDefault="00A063E0" w:rsidP="00F302CC">
            <w:pPr>
              <w:tabs>
                <w:tab w:val="center" w:pos="4320"/>
                <w:tab w:val="right" w:pos="8640"/>
              </w:tabs>
              <w:rPr>
                <w:rFonts w:ascii="Calibri" w:hAnsi="Calibri"/>
              </w:rPr>
            </w:pPr>
            <w:r w:rsidRPr="006D45EB">
              <w:rPr>
                <w:rFonts w:ascii="Calibri" w:hAnsi="Calibri"/>
                <w:noProof/>
              </w:rPr>
              <mc:AlternateContent>
                <mc:Choice Requires="wps">
                  <w:drawing>
                    <wp:anchor distT="4294967294" distB="4294967294" distL="114300" distR="114300" simplePos="0" relativeHeight="251657728" behindDoc="0" locked="0" layoutInCell="1" allowOverlap="1">
                      <wp:simplePos x="0" y="0"/>
                      <wp:positionH relativeFrom="column">
                        <wp:posOffset>516255</wp:posOffset>
                      </wp:positionH>
                      <wp:positionV relativeFrom="paragraph">
                        <wp:posOffset>421639</wp:posOffset>
                      </wp:positionV>
                      <wp:extent cx="2428875" cy="0"/>
                      <wp:effectExtent l="0" t="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8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B7D41F9" id="Straight Connector 7"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0.65pt,33.2pt" to="231.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">
                      <o:lock v:ext="edit" shapetype="f"/>
                    </v:line>
                  </w:pict>
                </mc:Fallback>
              </mc:AlternateContent>
            </w:r>
            <w:r w:rsidR="00F302CC" w:rsidRPr="006D45EB">
              <w:rPr>
                <w:rFonts w:ascii="Calibri" w:hAnsi="Calibri"/>
              </w:rPr>
              <w:t xml:space="preserve">APPROVED BY CHIEF OF POLICE NAITHAN G. GURULE       </w:t>
            </w:r>
            <w:r w:rsidRPr="006D45EB">
              <w:rPr>
                <w:rFonts w:ascii="Calibri" w:eastAsia="Calibri" w:hAnsi="Calibri"/>
                <w:noProof/>
              </w:rPr>
              <w:drawing>
                <wp:inline distT="0" distB="0" distL="0" distR="0">
                  <wp:extent cx="1819275" cy="238125"/>
                  <wp:effectExtent l="0" t="0" r="0" b="0"/>
                  <wp:docPr id="2" name="Picture 8" descr="Chief Signature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ef Signature 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p>
          <w:p w:rsidR="00F302CC" w:rsidRPr="006D45EB" w:rsidRDefault="00F302CC" w:rsidP="00F302CC">
            <w:pPr>
              <w:tabs>
                <w:tab w:val="center" w:pos="4320"/>
                <w:tab w:val="right" w:pos="8640"/>
              </w:tabs>
              <w:jc w:val="center"/>
              <w:rPr>
                <w:rFonts w:ascii="Calibri" w:hAnsi="Calibri"/>
              </w:rPr>
            </w:pPr>
            <w:r w:rsidRPr="006D45EB">
              <w:rPr>
                <w:rFonts w:ascii="Calibri" w:hAnsi="Calibri"/>
              </w:rPr>
              <w:t xml:space="preserve">    Signature</w:t>
            </w:r>
          </w:p>
        </w:tc>
      </w:tr>
    </w:tbl>
    <w:p w:rsidR="00C17572" w:rsidRPr="006D45EB" w:rsidRDefault="00C17572">
      <w:pPr>
        <w:rPr>
          <w:rFonts w:ascii="Calibri" w:hAnsi="Calibri"/>
        </w:rPr>
      </w:pPr>
    </w:p>
    <w:p w:rsidR="00C17572" w:rsidRPr="006D45EB" w:rsidRDefault="00C17572">
      <w:pPr>
        <w:rPr>
          <w:rFonts w:ascii="Calibri" w:hAnsi="Calibri"/>
        </w:rPr>
      </w:pPr>
    </w:p>
    <w:p w:rsidR="00CE5F6A" w:rsidRPr="00E53797" w:rsidRDefault="00CE5F6A" w:rsidP="00CE5F6A">
      <w:pPr>
        <w:jc w:val="both"/>
        <w:rPr>
          <w:rFonts w:ascii="Calibri" w:hAnsi="Calibri"/>
          <w:b/>
        </w:rPr>
      </w:pPr>
      <w:r w:rsidRPr="00E53797">
        <w:rPr>
          <w:rFonts w:ascii="Calibri" w:hAnsi="Calibri"/>
          <w:b/>
        </w:rPr>
        <w:t>I.</w:t>
      </w:r>
      <w:r w:rsidRPr="00E53797">
        <w:rPr>
          <w:rFonts w:ascii="Calibri" w:hAnsi="Calibri"/>
          <w:b/>
        </w:rPr>
        <w:tab/>
      </w:r>
      <w:r w:rsidR="006770B7" w:rsidRPr="00E53797">
        <w:rPr>
          <w:rFonts w:ascii="Calibri" w:hAnsi="Calibri"/>
          <w:b/>
        </w:rPr>
        <w:t>PURPOSE</w:t>
      </w:r>
    </w:p>
    <w:p w:rsidR="00CE5F6A" w:rsidRPr="006D45EB" w:rsidRDefault="00CE5F6A" w:rsidP="00CE5F6A">
      <w:pPr>
        <w:jc w:val="both"/>
        <w:rPr>
          <w:rFonts w:ascii="Calibri" w:hAnsi="Calibri"/>
        </w:rPr>
      </w:pPr>
    </w:p>
    <w:p w:rsidR="00CE5F6A" w:rsidRPr="006D45EB" w:rsidRDefault="00CE5F6A" w:rsidP="00E53797">
      <w:pPr>
        <w:ind w:left="720"/>
        <w:jc w:val="both"/>
        <w:rPr>
          <w:rFonts w:ascii="Calibri" w:hAnsi="Calibri"/>
        </w:rPr>
      </w:pPr>
      <w:r w:rsidRPr="006D45EB">
        <w:rPr>
          <w:rFonts w:ascii="Calibri" w:hAnsi="Calibri"/>
        </w:rPr>
        <w:t>It is the purpose of the electronic video and audio recordings policy to insure accountability and establish procedures for compliance with the electronic recording of custodial interrogations 29-1-16 NMSA and routine patrol/investigation functions.</w:t>
      </w:r>
    </w:p>
    <w:p w:rsidR="00CE5F6A" w:rsidRPr="006D45EB" w:rsidRDefault="00CE5F6A" w:rsidP="00CE5F6A">
      <w:pPr>
        <w:jc w:val="both"/>
        <w:rPr>
          <w:rFonts w:ascii="Calibri" w:hAnsi="Calibri"/>
        </w:rPr>
      </w:pPr>
    </w:p>
    <w:p w:rsidR="00CE5F6A" w:rsidRPr="00E53797" w:rsidRDefault="00CE5F6A" w:rsidP="00CE5F6A">
      <w:pPr>
        <w:ind w:left="720" w:hanging="720"/>
        <w:jc w:val="both"/>
        <w:rPr>
          <w:rFonts w:ascii="Calibri" w:hAnsi="Calibri"/>
        </w:rPr>
      </w:pPr>
      <w:r w:rsidRPr="006D45EB">
        <w:rPr>
          <w:rFonts w:ascii="Calibri" w:hAnsi="Calibri"/>
          <w:b/>
        </w:rPr>
        <w:t>II.</w:t>
      </w:r>
      <w:r w:rsidRPr="006D45EB">
        <w:rPr>
          <w:rFonts w:ascii="Calibri" w:hAnsi="Calibri"/>
          <w:b/>
        </w:rPr>
        <w:tab/>
      </w:r>
      <w:r w:rsidRPr="00E53797">
        <w:rPr>
          <w:rFonts w:ascii="Calibri" w:hAnsi="Calibri"/>
        </w:rPr>
        <w:t>All audio/video recordings, regardless of the content or media on which it is recorded, is and remains t</w:t>
      </w:r>
      <w:r w:rsidR="00F217A8" w:rsidRPr="00E53797">
        <w:rPr>
          <w:rFonts w:ascii="Calibri" w:hAnsi="Calibri"/>
        </w:rPr>
        <w:t>he sole property of the Los Lunas</w:t>
      </w:r>
      <w:r w:rsidRPr="00E53797">
        <w:rPr>
          <w:rFonts w:ascii="Calibri" w:hAnsi="Calibri"/>
        </w:rPr>
        <w:t xml:space="preserve"> Police Department and is subject to review by department supervisors at any time.</w:t>
      </w:r>
    </w:p>
    <w:p w:rsidR="00DB7C9B" w:rsidRPr="00E53797" w:rsidRDefault="00DB7C9B" w:rsidP="00CE5F6A">
      <w:pPr>
        <w:ind w:left="720" w:hanging="720"/>
        <w:jc w:val="both"/>
        <w:rPr>
          <w:rFonts w:ascii="Calibri" w:hAnsi="Calibri"/>
        </w:rPr>
      </w:pPr>
    </w:p>
    <w:p w:rsidR="00DB7C9B" w:rsidRPr="00E53797" w:rsidRDefault="00DB7C9B" w:rsidP="00CE5F6A">
      <w:pPr>
        <w:ind w:left="720" w:hanging="720"/>
        <w:jc w:val="both"/>
        <w:rPr>
          <w:rFonts w:ascii="Calibri" w:hAnsi="Calibri"/>
        </w:rPr>
      </w:pPr>
      <w:r w:rsidRPr="00860BE9">
        <w:rPr>
          <w:rFonts w:ascii="Calibri" w:hAnsi="Calibri"/>
          <w:b/>
        </w:rPr>
        <w:t>III</w:t>
      </w:r>
      <w:r w:rsidRPr="00E53797">
        <w:rPr>
          <w:rFonts w:ascii="Calibri" w:hAnsi="Calibri"/>
        </w:rPr>
        <w:t>.</w:t>
      </w:r>
      <w:r w:rsidRPr="00E53797">
        <w:rPr>
          <w:rFonts w:ascii="Calibri" w:hAnsi="Calibri"/>
        </w:rPr>
        <w:tab/>
        <w:t xml:space="preserve">Members of the Los Lunas Police Department are prohibited from recording their conversations with another member (either with their knowledge or surreptitiously) except in the case of an authorized criminal or administrative investigations.  This does not apply to the surveillance (audio/video) installed within the police departments buildings or the recording of department phone lines. </w:t>
      </w:r>
    </w:p>
    <w:p w:rsidR="00CE5F6A" w:rsidRPr="006D45EB" w:rsidRDefault="00CE5F6A" w:rsidP="00CE5F6A">
      <w:pPr>
        <w:jc w:val="both"/>
        <w:rPr>
          <w:rFonts w:ascii="Calibri" w:hAnsi="Calibri"/>
        </w:rPr>
      </w:pPr>
    </w:p>
    <w:p w:rsidR="00CE5F6A" w:rsidRPr="006D45EB" w:rsidRDefault="00DB7C9B" w:rsidP="00CE5F6A">
      <w:pPr>
        <w:jc w:val="both"/>
        <w:rPr>
          <w:rFonts w:ascii="Calibri" w:hAnsi="Calibri"/>
          <w:b/>
        </w:rPr>
      </w:pPr>
      <w:r w:rsidRPr="006D45EB">
        <w:rPr>
          <w:rFonts w:ascii="Calibri" w:hAnsi="Calibri"/>
          <w:b/>
        </w:rPr>
        <w:t>IV</w:t>
      </w:r>
      <w:r w:rsidR="00CE5F6A" w:rsidRPr="006D45EB">
        <w:rPr>
          <w:rFonts w:ascii="Calibri" w:hAnsi="Calibri"/>
          <w:b/>
        </w:rPr>
        <w:t>.</w:t>
      </w:r>
      <w:r w:rsidR="00CE5F6A" w:rsidRPr="006D45EB">
        <w:rPr>
          <w:rFonts w:ascii="Calibri" w:hAnsi="Calibri"/>
          <w:b/>
        </w:rPr>
        <w:tab/>
      </w:r>
      <w:r w:rsidR="00E53797">
        <w:rPr>
          <w:rFonts w:ascii="Calibri" w:hAnsi="Calibri"/>
          <w:b/>
        </w:rPr>
        <w:t>RESPONSIBILITIES</w:t>
      </w:r>
    </w:p>
    <w:p w:rsidR="00CE5F6A" w:rsidRPr="006D45EB" w:rsidRDefault="00CE5F6A" w:rsidP="00CE5F6A">
      <w:pPr>
        <w:jc w:val="both"/>
        <w:rPr>
          <w:rFonts w:ascii="Calibri" w:hAnsi="Calibri"/>
        </w:rPr>
      </w:pPr>
    </w:p>
    <w:p w:rsidR="00CE5F6A" w:rsidRPr="006D45EB" w:rsidRDefault="00CE5F6A" w:rsidP="003C4E87">
      <w:pPr>
        <w:ind w:left="1440" w:hanging="720"/>
        <w:jc w:val="both"/>
        <w:rPr>
          <w:rFonts w:ascii="Calibri" w:hAnsi="Calibri"/>
        </w:rPr>
      </w:pPr>
      <w:r w:rsidRPr="006D45EB">
        <w:rPr>
          <w:rFonts w:ascii="Calibri" w:hAnsi="Calibri"/>
        </w:rPr>
        <w:t>A.</w:t>
      </w:r>
      <w:r w:rsidRPr="006D45EB">
        <w:rPr>
          <w:rFonts w:ascii="Calibri" w:hAnsi="Calibri"/>
        </w:rPr>
        <w:tab/>
        <w:t>Officers that are assigned in-car video cameras will comply with the following:</w:t>
      </w:r>
    </w:p>
    <w:p w:rsidR="00CE5F6A" w:rsidRPr="006D45EB" w:rsidRDefault="00CE5F6A" w:rsidP="00CE5F6A">
      <w:pPr>
        <w:jc w:val="both"/>
        <w:rPr>
          <w:rFonts w:ascii="Calibri" w:hAnsi="Calibri"/>
        </w:rPr>
      </w:pPr>
    </w:p>
    <w:p w:rsidR="00235D9E" w:rsidRPr="006D45EB" w:rsidRDefault="003C4E87" w:rsidP="00235D9E">
      <w:pPr>
        <w:ind w:left="2160" w:hanging="720"/>
        <w:jc w:val="both"/>
        <w:rPr>
          <w:rFonts w:ascii="Calibri" w:hAnsi="Calibri"/>
        </w:rPr>
      </w:pPr>
      <w:r w:rsidRPr="006D45EB">
        <w:rPr>
          <w:rFonts w:ascii="Calibri" w:hAnsi="Calibri"/>
        </w:rPr>
        <w:t>1.</w:t>
      </w:r>
      <w:r w:rsidRPr="006D45EB">
        <w:rPr>
          <w:rFonts w:ascii="Calibri" w:hAnsi="Calibri"/>
        </w:rPr>
        <w:tab/>
      </w:r>
      <w:r w:rsidR="00235D9E" w:rsidRPr="006D45EB">
        <w:rPr>
          <w:rFonts w:ascii="Calibri" w:hAnsi="Calibri"/>
        </w:rPr>
        <w:t xml:space="preserve">Officers must insure that the cameras are </w:t>
      </w:r>
      <w:r w:rsidR="00235D9E">
        <w:rPr>
          <w:rFonts w:ascii="Calibri" w:hAnsi="Calibri"/>
        </w:rPr>
        <w:t>functional at all times while operating a Los Lunas Police Vehicle</w:t>
      </w:r>
      <w:r w:rsidR="00235D9E" w:rsidRPr="006D45EB">
        <w:rPr>
          <w:rFonts w:ascii="Calibri" w:hAnsi="Calibri"/>
        </w:rPr>
        <w:t>.  Any problems with the recording device must be brought to the attention of a supervisor immediately to have arrangements made for replacement or repair.</w:t>
      </w:r>
    </w:p>
    <w:p w:rsidR="00CE5F6A" w:rsidRPr="006D45EB" w:rsidRDefault="00CE5F6A" w:rsidP="00235D9E">
      <w:pPr>
        <w:ind w:left="2160" w:hanging="720"/>
        <w:jc w:val="both"/>
        <w:rPr>
          <w:rFonts w:ascii="Calibri" w:hAnsi="Calibri"/>
        </w:rPr>
      </w:pPr>
    </w:p>
    <w:p w:rsidR="00235D9E" w:rsidRPr="006D45EB" w:rsidRDefault="003C4E87" w:rsidP="00235D9E">
      <w:pPr>
        <w:ind w:left="2160" w:hanging="720"/>
        <w:jc w:val="both"/>
        <w:rPr>
          <w:rFonts w:ascii="Calibri" w:hAnsi="Calibri"/>
        </w:rPr>
      </w:pPr>
      <w:r w:rsidRPr="006D45EB">
        <w:rPr>
          <w:rFonts w:ascii="Calibri" w:hAnsi="Calibri"/>
        </w:rPr>
        <w:t>2.</w:t>
      </w:r>
      <w:r w:rsidRPr="006D45EB">
        <w:rPr>
          <w:rFonts w:ascii="Calibri" w:hAnsi="Calibri"/>
        </w:rPr>
        <w:tab/>
      </w:r>
      <w:r w:rsidR="00235D9E" w:rsidRPr="006D45EB">
        <w:rPr>
          <w:rFonts w:ascii="Calibri" w:hAnsi="Calibri"/>
        </w:rPr>
        <w:t xml:space="preserve">Cameras will be </w:t>
      </w:r>
      <w:r w:rsidR="00235D9E">
        <w:rPr>
          <w:rFonts w:ascii="Calibri" w:hAnsi="Calibri"/>
        </w:rPr>
        <w:t>programmed to be activated simultaneously</w:t>
      </w:r>
      <w:r w:rsidR="00235D9E" w:rsidRPr="006D45EB">
        <w:rPr>
          <w:rFonts w:ascii="Calibri" w:hAnsi="Calibri"/>
        </w:rPr>
        <w:t xml:space="preserve"> at the time </w:t>
      </w:r>
      <w:r w:rsidR="00235D9E">
        <w:rPr>
          <w:rFonts w:ascii="Calibri" w:hAnsi="Calibri"/>
        </w:rPr>
        <w:t>the emergency lights are activated.</w:t>
      </w:r>
    </w:p>
    <w:p w:rsidR="009E4106" w:rsidRPr="006D45EB" w:rsidRDefault="009E4106" w:rsidP="00CE5F6A">
      <w:pPr>
        <w:ind w:left="2160" w:hanging="720"/>
        <w:jc w:val="both"/>
        <w:rPr>
          <w:rFonts w:ascii="Calibri" w:hAnsi="Calibri"/>
        </w:rPr>
      </w:pPr>
    </w:p>
    <w:p w:rsidR="009E4106" w:rsidRPr="006D45EB" w:rsidRDefault="009E4106" w:rsidP="00CE5F6A">
      <w:pPr>
        <w:ind w:left="2160" w:hanging="720"/>
        <w:jc w:val="both"/>
        <w:rPr>
          <w:rFonts w:ascii="Calibri" w:hAnsi="Calibri"/>
        </w:rPr>
      </w:pPr>
      <w:r w:rsidRPr="006D45EB">
        <w:rPr>
          <w:rFonts w:ascii="Calibri" w:hAnsi="Calibri"/>
        </w:rPr>
        <w:t xml:space="preserve">3. </w:t>
      </w:r>
      <w:r w:rsidRPr="006D45EB">
        <w:rPr>
          <w:rFonts w:ascii="Calibri" w:hAnsi="Calibri"/>
        </w:rPr>
        <w:tab/>
      </w:r>
      <w:r w:rsidR="00235D9E" w:rsidRPr="006D45EB">
        <w:rPr>
          <w:rFonts w:ascii="Calibri" w:hAnsi="Calibri"/>
        </w:rPr>
        <w:t xml:space="preserve">Anytime the in-car dash camera is automatically </w:t>
      </w:r>
      <w:r w:rsidR="00235D9E">
        <w:rPr>
          <w:rFonts w:ascii="Calibri" w:hAnsi="Calibri"/>
        </w:rPr>
        <w:t xml:space="preserve">or manually </w:t>
      </w:r>
      <w:r w:rsidR="00235D9E" w:rsidRPr="006D45EB">
        <w:rPr>
          <w:rFonts w:ascii="Calibri" w:hAnsi="Calibri"/>
        </w:rPr>
        <w:t xml:space="preserve">activated, it will remain on for the duration </w:t>
      </w:r>
      <w:r w:rsidR="00235D9E">
        <w:rPr>
          <w:rFonts w:ascii="Calibri" w:hAnsi="Calibri"/>
        </w:rPr>
        <w:t>of the incident (i.e., pursuit, traffic stop).</w:t>
      </w:r>
    </w:p>
    <w:p w:rsidR="00CE5F6A" w:rsidRPr="006D45EB" w:rsidRDefault="00CE5F6A" w:rsidP="003C4E87">
      <w:pPr>
        <w:jc w:val="both"/>
        <w:rPr>
          <w:rFonts w:ascii="Calibri" w:hAnsi="Calibri"/>
        </w:rPr>
      </w:pPr>
    </w:p>
    <w:p w:rsidR="00CE5F6A" w:rsidRPr="006D45EB" w:rsidRDefault="009E4106" w:rsidP="00CE5F6A">
      <w:pPr>
        <w:ind w:left="2160" w:hanging="720"/>
        <w:jc w:val="both"/>
        <w:rPr>
          <w:rFonts w:ascii="Calibri" w:hAnsi="Calibri"/>
        </w:rPr>
      </w:pPr>
      <w:r w:rsidRPr="006D45EB">
        <w:rPr>
          <w:rFonts w:ascii="Calibri" w:hAnsi="Calibri"/>
        </w:rPr>
        <w:t>4</w:t>
      </w:r>
      <w:r w:rsidR="00CE5F6A" w:rsidRPr="006D45EB">
        <w:rPr>
          <w:rFonts w:ascii="Calibri" w:hAnsi="Calibri"/>
        </w:rPr>
        <w:t>.</w:t>
      </w:r>
      <w:r w:rsidR="00CE5F6A" w:rsidRPr="006D45EB">
        <w:rPr>
          <w:rFonts w:ascii="Calibri" w:hAnsi="Calibri"/>
        </w:rPr>
        <w:tab/>
      </w:r>
      <w:r w:rsidR="00235D9E" w:rsidRPr="006D45EB">
        <w:rPr>
          <w:rFonts w:ascii="Calibri" w:hAnsi="Calibri"/>
        </w:rPr>
        <w:t>If the video is determined to be of evidentiary value it will be submitted as evidence procedures dictate</w:t>
      </w:r>
      <w:r w:rsidR="00235D9E">
        <w:rPr>
          <w:rFonts w:ascii="Calibri" w:hAnsi="Calibri"/>
        </w:rPr>
        <w:t xml:space="preserve"> (below)</w:t>
      </w:r>
      <w:r w:rsidR="00235D9E" w:rsidRPr="006D45EB">
        <w:rPr>
          <w:rFonts w:ascii="Calibri" w:hAnsi="Calibri"/>
        </w:rPr>
        <w:t>.</w:t>
      </w:r>
    </w:p>
    <w:p w:rsidR="00CE5F6A" w:rsidRPr="006D45EB" w:rsidRDefault="00CE5F6A" w:rsidP="003C4E87">
      <w:pPr>
        <w:jc w:val="both"/>
        <w:rPr>
          <w:rFonts w:ascii="Calibri" w:hAnsi="Calibri"/>
          <w:highlight w:val="yellow"/>
        </w:rPr>
      </w:pPr>
    </w:p>
    <w:p w:rsidR="00235D9E" w:rsidRDefault="009E4106" w:rsidP="00235D9E">
      <w:pPr>
        <w:ind w:left="2160" w:hanging="720"/>
        <w:jc w:val="both"/>
        <w:rPr>
          <w:rFonts w:ascii="Calibri" w:hAnsi="Calibri"/>
        </w:rPr>
      </w:pPr>
      <w:r w:rsidRPr="006D45EB">
        <w:rPr>
          <w:rFonts w:ascii="Calibri" w:hAnsi="Calibri"/>
        </w:rPr>
        <w:t>5</w:t>
      </w:r>
      <w:r w:rsidR="00CE5F6A" w:rsidRPr="006D45EB">
        <w:rPr>
          <w:rFonts w:ascii="Calibri" w:hAnsi="Calibri"/>
        </w:rPr>
        <w:t>.</w:t>
      </w:r>
      <w:r w:rsidR="00CE5F6A" w:rsidRPr="006D45EB">
        <w:rPr>
          <w:rFonts w:ascii="Calibri" w:hAnsi="Calibri"/>
        </w:rPr>
        <w:tab/>
      </w:r>
      <w:r w:rsidR="00235D9E">
        <w:rPr>
          <w:rFonts w:ascii="Calibri" w:hAnsi="Calibri"/>
        </w:rPr>
        <w:t>The dash cameras are not meant to be a substitute to the body-worn body cameras.  They are meant to be used as an additional resource.  Because of this, the only dash camera videos that will be required to be kept and submitted into evidence will be those of evidentiary and/or departmental value as determined by the shift supervisor and/or any member of the Command Staff.</w:t>
      </w:r>
    </w:p>
    <w:p w:rsidR="00235D9E" w:rsidRDefault="00235D9E" w:rsidP="00235D9E">
      <w:pPr>
        <w:ind w:left="2160" w:hanging="720"/>
        <w:jc w:val="both"/>
        <w:rPr>
          <w:rFonts w:ascii="Calibri" w:hAnsi="Calibri"/>
        </w:rPr>
      </w:pPr>
    </w:p>
    <w:p w:rsidR="00235D9E" w:rsidRDefault="00235D9E" w:rsidP="00235D9E">
      <w:pPr>
        <w:numPr>
          <w:ilvl w:val="0"/>
          <w:numId w:val="24"/>
        </w:numPr>
        <w:jc w:val="both"/>
        <w:rPr>
          <w:rFonts w:ascii="Calibri" w:hAnsi="Calibri"/>
        </w:rPr>
      </w:pPr>
      <w:r>
        <w:rPr>
          <w:rFonts w:ascii="Calibri" w:hAnsi="Calibri"/>
        </w:rPr>
        <w:t>Incidents requiring dash camera video to be kept include, but not limited to:</w:t>
      </w:r>
    </w:p>
    <w:p w:rsidR="00235D9E" w:rsidRDefault="00235D9E" w:rsidP="00235D9E">
      <w:pPr>
        <w:numPr>
          <w:ilvl w:val="1"/>
          <w:numId w:val="24"/>
        </w:numPr>
        <w:jc w:val="both"/>
        <w:rPr>
          <w:rFonts w:ascii="Calibri" w:hAnsi="Calibri"/>
        </w:rPr>
      </w:pPr>
      <w:r>
        <w:rPr>
          <w:rFonts w:ascii="Calibri" w:hAnsi="Calibri"/>
        </w:rPr>
        <w:t>Any Response to Resistance incident captured by dash video.</w:t>
      </w:r>
    </w:p>
    <w:p w:rsidR="00235D9E" w:rsidRDefault="00235D9E" w:rsidP="00235D9E">
      <w:pPr>
        <w:numPr>
          <w:ilvl w:val="1"/>
          <w:numId w:val="24"/>
        </w:numPr>
        <w:jc w:val="both"/>
        <w:rPr>
          <w:rFonts w:ascii="Calibri" w:hAnsi="Calibri"/>
        </w:rPr>
      </w:pPr>
      <w:r>
        <w:rPr>
          <w:rFonts w:ascii="Calibri" w:hAnsi="Calibri"/>
        </w:rPr>
        <w:t>DWI</w:t>
      </w:r>
    </w:p>
    <w:p w:rsidR="00235D9E" w:rsidRDefault="00235D9E" w:rsidP="00235D9E">
      <w:pPr>
        <w:numPr>
          <w:ilvl w:val="1"/>
          <w:numId w:val="24"/>
        </w:numPr>
        <w:jc w:val="both"/>
        <w:rPr>
          <w:rFonts w:ascii="Calibri" w:hAnsi="Calibri"/>
        </w:rPr>
      </w:pPr>
      <w:r>
        <w:rPr>
          <w:rFonts w:ascii="Calibri" w:hAnsi="Calibri"/>
        </w:rPr>
        <w:t>Pursuits</w:t>
      </w:r>
    </w:p>
    <w:p w:rsidR="00235D9E" w:rsidRDefault="00235D9E" w:rsidP="00235D9E">
      <w:pPr>
        <w:numPr>
          <w:ilvl w:val="1"/>
          <w:numId w:val="24"/>
        </w:numPr>
        <w:jc w:val="both"/>
        <w:rPr>
          <w:rFonts w:ascii="Calibri" w:hAnsi="Calibri"/>
        </w:rPr>
      </w:pPr>
      <w:r>
        <w:rPr>
          <w:rFonts w:ascii="Calibri" w:hAnsi="Calibri"/>
        </w:rPr>
        <w:t>Potential Citizen Complaints</w:t>
      </w:r>
    </w:p>
    <w:p w:rsidR="00235D9E" w:rsidRPr="006D45EB" w:rsidRDefault="00235D9E" w:rsidP="00235D9E">
      <w:pPr>
        <w:numPr>
          <w:ilvl w:val="1"/>
          <w:numId w:val="24"/>
        </w:numPr>
        <w:jc w:val="both"/>
        <w:rPr>
          <w:rFonts w:ascii="Calibri" w:hAnsi="Calibri"/>
        </w:rPr>
      </w:pPr>
      <w:r>
        <w:rPr>
          <w:rFonts w:ascii="Calibri" w:hAnsi="Calibri"/>
        </w:rPr>
        <w:t>Any other incident where a supervisor or officer feels the dash camera footage should be preserved.</w:t>
      </w:r>
    </w:p>
    <w:p w:rsidR="00CE5F6A" w:rsidRPr="006D45EB" w:rsidRDefault="00CE5F6A" w:rsidP="00CE5F6A">
      <w:pPr>
        <w:jc w:val="both"/>
        <w:rPr>
          <w:rFonts w:ascii="Calibri" w:hAnsi="Calibri"/>
        </w:rPr>
      </w:pPr>
    </w:p>
    <w:p w:rsidR="00CE5F6A" w:rsidRPr="006D45EB" w:rsidRDefault="00CE5F6A" w:rsidP="00CE5F6A">
      <w:pPr>
        <w:ind w:left="1440" w:hanging="720"/>
        <w:jc w:val="both"/>
        <w:rPr>
          <w:rFonts w:ascii="Calibri" w:hAnsi="Calibri"/>
        </w:rPr>
      </w:pPr>
      <w:r w:rsidRPr="006D45EB">
        <w:rPr>
          <w:rFonts w:ascii="Calibri" w:hAnsi="Calibri"/>
        </w:rPr>
        <w:t>B.</w:t>
      </w:r>
      <w:r w:rsidRPr="006D45EB">
        <w:rPr>
          <w:rFonts w:ascii="Calibri" w:hAnsi="Calibri"/>
        </w:rPr>
        <w:tab/>
        <w:t>Supervisors will be responsible for the following:</w:t>
      </w:r>
    </w:p>
    <w:p w:rsidR="00CE5F6A" w:rsidRPr="006D45EB" w:rsidRDefault="00CE5F6A" w:rsidP="00CE5F6A">
      <w:pPr>
        <w:ind w:left="1440" w:hanging="720"/>
        <w:jc w:val="both"/>
        <w:rPr>
          <w:rFonts w:ascii="Calibri" w:hAnsi="Calibri"/>
        </w:rPr>
      </w:pPr>
    </w:p>
    <w:p w:rsidR="00CE5F6A" w:rsidRPr="006D45EB" w:rsidRDefault="00CE5F6A" w:rsidP="00CE5F6A">
      <w:pPr>
        <w:ind w:left="2160" w:hanging="720"/>
        <w:jc w:val="both"/>
        <w:rPr>
          <w:rFonts w:ascii="Calibri" w:hAnsi="Calibri"/>
        </w:rPr>
      </w:pPr>
      <w:r w:rsidRPr="006D45EB">
        <w:rPr>
          <w:rFonts w:ascii="Calibri" w:hAnsi="Calibri"/>
        </w:rPr>
        <w:t>1.</w:t>
      </w:r>
      <w:r w:rsidRPr="006D45EB">
        <w:rPr>
          <w:rFonts w:ascii="Calibri" w:hAnsi="Calibri"/>
        </w:rPr>
        <w:tab/>
        <w:t>Shift sergeants will perform periodic spot checks of their respective pat</w:t>
      </w:r>
      <w:r w:rsidR="00345399" w:rsidRPr="006D45EB">
        <w:rPr>
          <w:rFonts w:ascii="Calibri" w:hAnsi="Calibri"/>
        </w:rPr>
        <w:t>rol officer’s in-car video.</w:t>
      </w:r>
    </w:p>
    <w:p w:rsidR="00CE5F6A" w:rsidRPr="006D45EB" w:rsidRDefault="00CE5F6A" w:rsidP="00CE5F6A">
      <w:pPr>
        <w:ind w:left="2160" w:hanging="720"/>
        <w:jc w:val="both"/>
        <w:rPr>
          <w:rFonts w:ascii="Calibri" w:hAnsi="Calibri"/>
        </w:rPr>
      </w:pPr>
    </w:p>
    <w:p w:rsidR="00CE5F6A" w:rsidRPr="006D45EB" w:rsidRDefault="00CE5F6A" w:rsidP="005768D2">
      <w:pPr>
        <w:ind w:left="2160" w:hanging="720"/>
        <w:jc w:val="both"/>
        <w:rPr>
          <w:rFonts w:ascii="Calibri" w:hAnsi="Calibri"/>
        </w:rPr>
      </w:pPr>
      <w:r w:rsidRPr="006D45EB">
        <w:rPr>
          <w:rFonts w:ascii="Calibri" w:hAnsi="Calibri"/>
        </w:rPr>
        <w:t>2.</w:t>
      </w:r>
      <w:r w:rsidRPr="006D45EB">
        <w:rPr>
          <w:rFonts w:ascii="Calibri" w:hAnsi="Calibri"/>
        </w:rPr>
        <w:tab/>
        <w:t>Shift sergeants will ensure that copies of media requested by their officers are made and disseminated as necessary.  If the media requested pertains to 9-1-1 tapes, the request will be forw</w:t>
      </w:r>
      <w:r w:rsidR="0096038E" w:rsidRPr="006D45EB">
        <w:rPr>
          <w:rFonts w:ascii="Calibri" w:hAnsi="Calibri"/>
        </w:rPr>
        <w:t>arded to VRECC</w:t>
      </w:r>
      <w:r w:rsidRPr="006D45EB">
        <w:rPr>
          <w:rFonts w:ascii="Calibri" w:hAnsi="Calibri"/>
        </w:rPr>
        <w:t>.</w:t>
      </w:r>
    </w:p>
    <w:p w:rsidR="005768D2" w:rsidRPr="006D45EB" w:rsidRDefault="005768D2" w:rsidP="005768D2">
      <w:pPr>
        <w:ind w:left="2160" w:hanging="720"/>
        <w:jc w:val="both"/>
        <w:rPr>
          <w:rFonts w:ascii="Calibri" w:hAnsi="Calibri"/>
        </w:rPr>
      </w:pPr>
    </w:p>
    <w:p w:rsidR="005768D2" w:rsidRPr="006D45EB" w:rsidRDefault="005768D2" w:rsidP="005768D2">
      <w:pPr>
        <w:ind w:left="2160" w:hanging="720"/>
        <w:jc w:val="both"/>
        <w:rPr>
          <w:rFonts w:ascii="Calibri" w:hAnsi="Calibri"/>
        </w:rPr>
      </w:pPr>
      <w:r w:rsidRPr="006D45EB">
        <w:rPr>
          <w:rFonts w:ascii="Calibri" w:hAnsi="Calibri"/>
        </w:rPr>
        <w:t>3.</w:t>
      </w:r>
      <w:r w:rsidRPr="006D45EB">
        <w:rPr>
          <w:rFonts w:ascii="Calibri" w:hAnsi="Calibri"/>
        </w:rPr>
        <w:tab/>
        <w:t>Supervisors will ensure that officers are downloading audio/video daily in their respective location</w:t>
      </w:r>
    </w:p>
    <w:p w:rsidR="00CE5F6A" w:rsidRPr="006D45EB" w:rsidRDefault="00CE5F6A" w:rsidP="00CE5F6A">
      <w:pPr>
        <w:ind w:left="1440"/>
        <w:jc w:val="both"/>
        <w:rPr>
          <w:rFonts w:ascii="Calibri" w:hAnsi="Calibri"/>
        </w:rPr>
      </w:pPr>
    </w:p>
    <w:p w:rsidR="00CE5F6A" w:rsidRPr="006D45EB" w:rsidRDefault="00CE5F6A" w:rsidP="00CE5F6A">
      <w:pPr>
        <w:jc w:val="both"/>
        <w:rPr>
          <w:rFonts w:ascii="Calibri" w:hAnsi="Calibri"/>
        </w:rPr>
      </w:pPr>
      <w:r w:rsidRPr="006D45EB">
        <w:rPr>
          <w:rFonts w:ascii="Calibri" w:hAnsi="Calibri"/>
        </w:rPr>
        <w:tab/>
        <w:t>C.</w:t>
      </w:r>
      <w:r w:rsidRPr="006D45EB">
        <w:rPr>
          <w:rFonts w:ascii="Calibri" w:hAnsi="Calibri"/>
        </w:rPr>
        <w:tab/>
        <w:t>Of</w:t>
      </w:r>
      <w:r w:rsidR="003B2FC6" w:rsidRPr="006D45EB">
        <w:rPr>
          <w:rFonts w:ascii="Calibri" w:hAnsi="Calibri"/>
        </w:rPr>
        <w:t xml:space="preserve">ficer’s </w:t>
      </w:r>
      <w:r w:rsidR="009E4106" w:rsidRPr="006D45EB">
        <w:rPr>
          <w:rFonts w:ascii="Calibri" w:hAnsi="Calibri"/>
        </w:rPr>
        <w:t xml:space="preserve">Body Worn </w:t>
      </w:r>
      <w:r w:rsidR="003B2FC6" w:rsidRPr="006D45EB">
        <w:rPr>
          <w:rFonts w:ascii="Calibri" w:hAnsi="Calibri"/>
        </w:rPr>
        <w:t>audio/video recorders</w:t>
      </w:r>
      <w:r w:rsidR="00117D04" w:rsidRPr="006D45EB">
        <w:rPr>
          <w:rFonts w:ascii="Calibri" w:hAnsi="Calibri"/>
        </w:rPr>
        <w:t xml:space="preserve">. </w:t>
      </w:r>
      <w:r w:rsidR="00117D04" w:rsidRPr="006D45EB">
        <w:rPr>
          <w:rFonts w:ascii="Calibri" w:hAnsi="Calibri"/>
        </w:rPr>
        <w:tab/>
      </w:r>
    </w:p>
    <w:p w:rsidR="00117D04" w:rsidRPr="006D45EB" w:rsidRDefault="00117D04" w:rsidP="00CE5F6A">
      <w:pPr>
        <w:jc w:val="both"/>
        <w:rPr>
          <w:rFonts w:ascii="Calibri" w:hAnsi="Calibri"/>
        </w:rPr>
      </w:pPr>
      <w:r w:rsidRPr="006D45EB">
        <w:rPr>
          <w:rFonts w:ascii="Calibri" w:hAnsi="Calibri"/>
        </w:rPr>
        <w:tab/>
      </w:r>
      <w:r w:rsidRPr="006D45EB">
        <w:rPr>
          <w:rFonts w:ascii="Calibri" w:hAnsi="Calibri"/>
        </w:rPr>
        <w:tab/>
      </w:r>
    </w:p>
    <w:p w:rsidR="00117D04" w:rsidRPr="006D45EB" w:rsidRDefault="00117D04" w:rsidP="003F0A11">
      <w:pPr>
        <w:numPr>
          <w:ilvl w:val="0"/>
          <w:numId w:val="19"/>
        </w:numPr>
        <w:ind w:left="2160" w:hanging="720"/>
        <w:jc w:val="both"/>
        <w:rPr>
          <w:rFonts w:ascii="Calibri" w:hAnsi="Calibri"/>
        </w:rPr>
      </w:pPr>
      <w:r w:rsidRPr="006D45EB">
        <w:rPr>
          <w:rFonts w:ascii="Calibri" w:hAnsi="Calibri"/>
        </w:rPr>
        <w:t xml:space="preserve">For the purpose of </w:t>
      </w:r>
      <w:r w:rsidR="003F0A11" w:rsidRPr="006D45EB">
        <w:rPr>
          <w:rFonts w:ascii="Calibri" w:hAnsi="Calibri"/>
        </w:rPr>
        <w:t xml:space="preserve">this policy, </w:t>
      </w:r>
      <w:r w:rsidR="003F0A11" w:rsidRPr="006D45EB">
        <w:rPr>
          <w:rFonts w:ascii="Calibri" w:hAnsi="Calibri"/>
          <w:i/>
        </w:rPr>
        <w:t xml:space="preserve">audio/video </w:t>
      </w:r>
      <w:r w:rsidR="003F0A11" w:rsidRPr="006D45EB">
        <w:rPr>
          <w:rFonts w:ascii="Calibri" w:hAnsi="Calibri"/>
        </w:rPr>
        <w:t xml:space="preserve">recorders </w:t>
      </w:r>
      <w:r w:rsidR="00860BE9" w:rsidRPr="006D45EB">
        <w:rPr>
          <w:rFonts w:ascii="Calibri" w:hAnsi="Calibri"/>
        </w:rPr>
        <w:t>refer</w:t>
      </w:r>
      <w:r w:rsidR="003F0A11" w:rsidRPr="006D45EB">
        <w:rPr>
          <w:rFonts w:ascii="Calibri" w:hAnsi="Calibri"/>
        </w:rPr>
        <w:t xml:space="preserve"> to the </w:t>
      </w:r>
      <w:r w:rsidRPr="006D45EB">
        <w:rPr>
          <w:rFonts w:ascii="Calibri" w:hAnsi="Calibri"/>
        </w:rPr>
        <w:lastRenderedPageBreak/>
        <w:t>depa</w:t>
      </w:r>
      <w:r w:rsidR="003F0A11" w:rsidRPr="006D45EB">
        <w:rPr>
          <w:rFonts w:ascii="Calibri" w:hAnsi="Calibri"/>
        </w:rPr>
        <w:t>rtment issued electronic devices</w:t>
      </w:r>
      <w:r w:rsidRPr="006D45EB">
        <w:rPr>
          <w:rFonts w:ascii="Calibri" w:hAnsi="Calibri"/>
        </w:rPr>
        <w:t xml:space="preserve"> which are manufactured for </w:t>
      </w:r>
    </w:p>
    <w:p w:rsidR="003F0A11" w:rsidRPr="006D45EB" w:rsidRDefault="00117D04" w:rsidP="003F0A11">
      <w:pPr>
        <w:ind w:left="2160"/>
        <w:jc w:val="both"/>
        <w:rPr>
          <w:rFonts w:ascii="Calibri" w:hAnsi="Calibri"/>
        </w:rPr>
      </w:pPr>
      <w:r w:rsidRPr="006D45EB">
        <w:rPr>
          <w:rFonts w:ascii="Calibri" w:hAnsi="Calibri"/>
        </w:rPr>
        <w:t>the purpose of capturing both audio and video simultaneously. Examples of department issued equipment outlined in this definition include</w:t>
      </w:r>
      <w:r w:rsidR="0054564A" w:rsidRPr="006D45EB">
        <w:rPr>
          <w:rFonts w:ascii="Calibri" w:hAnsi="Calibri"/>
        </w:rPr>
        <w:t xml:space="preserve"> MUVI </w:t>
      </w:r>
      <w:r w:rsidR="003F0A11" w:rsidRPr="006D45EB">
        <w:rPr>
          <w:rFonts w:ascii="Calibri" w:hAnsi="Calibri"/>
        </w:rPr>
        <w:t xml:space="preserve">Body Worn </w:t>
      </w:r>
      <w:r w:rsidR="0054564A" w:rsidRPr="006D45EB">
        <w:rPr>
          <w:rFonts w:ascii="Calibri" w:hAnsi="Calibri"/>
        </w:rPr>
        <w:t>Audio and Video</w:t>
      </w:r>
      <w:r w:rsidR="0096038E" w:rsidRPr="006D45EB">
        <w:rPr>
          <w:rFonts w:ascii="Calibri" w:hAnsi="Calibri"/>
        </w:rPr>
        <w:t xml:space="preserve"> recorders manufactured by VEHO, or any other audio/ video equipment approved by the Chief. </w:t>
      </w:r>
    </w:p>
    <w:p w:rsidR="00CE5F6A" w:rsidRPr="006D45EB" w:rsidRDefault="00CE5F6A" w:rsidP="003F0A11">
      <w:pPr>
        <w:jc w:val="both"/>
        <w:rPr>
          <w:rFonts w:ascii="Calibri" w:hAnsi="Calibri"/>
        </w:rPr>
      </w:pPr>
    </w:p>
    <w:p w:rsidR="00F64E43" w:rsidRPr="00860BE9" w:rsidRDefault="00CE5F6A" w:rsidP="00A766FD">
      <w:pPr>
        <w:numPr>
          <w:ilvl w:val="0"/>
          <w:numId w:val="19"/>
        </w:numPr>
        <w:ind w:left="2160" w:hanging="720"/>
        <w:contextualSpacing/>
        <w:jc w:val="both"/>
        <w:rPr>
          <w:rFonts w:ascii="Calibri" w:hAnsi="Calibri"/>
        </w:rPr>
      </w:pPr>
      <w:r w:rsidRPr="00860BE9">
        <w:rPr>
          <w:rFonts w:ascii="Calibri" w:hAnsi="Calibri"/>
        </w:rPr>
        <w:t>Officers ar</w:t>
      </w:r>
      <w:r w:rsidR="00D90403" w:rsidRPr="00860BE9">
        <w:rPr>
          <w:rFonts w:ascii="Calibri" w:hAnsi="Calibri"/>
        </w:rPr>
        <w:t xml:space="preserve">e responsible to insure that all audio/video recorders are working correctly prior to shift.  Any problems with the audio/video recordings must be brought to the attention of a supervisor immediately to have arraignments made for replacement or repair. </w:t>
      </w:r>
    </w:p>
    <w:p w:rsidR="00CE5F6A" w:rsidRPr="006D45EB" w:rsidRDefault="00CE5F6A" w:rsidP="00860BE9">
      <w:pPr>
        <w:contextualSpacing/>
        <w:jc w:val="both"/>
        <w:rPr>
          <w:rFonts w:ascii="Calibri" w:hAnsi="Calibri"/>
        </w:rPr>
      </w:pPr>
    </w:p>
    <w:p w:rsidR="00CE5F6A" w:rsidRPr="006D45EB" w:rsidRDefault="0055503A" w:rsidP="00AB481A">
      <w:pPr>
        <w:numPr>
          <w:ilvl w:val="0"/>
          <w:numId w:val="19"/>
        </w:numPr>
        <w:ind w:left="2160" w:hanging="720"/>
        <w:jc w:val="both"/>
        <w:rPr>
          <w:rFonts w:ascii="Calibri" w:hAnsi="Calibri"/>
        </w:rPr>
      </w:pPr>
      <w:r w:rsidRPr="006D45EB">
        <w:rPr>
          <w:rFonts w:ascii="Calibri" w:hAnsi="Calibri"/>
        </w:rPr>
        <w:t>Audio/video</w:t>
      </w:r>
      <w:r w:rsidR="00CE5F6A" w:rsidRPr="006D45EB">
        <w:rPr>
          <w:rFonts w:ascii="Calibri" w:hAnsi="Calibri"/>
        </w:rPr>
        <w:t xml:space="preserve"> record</w:t>
      </w:r>
      <w:r w:rsidRPr="006D45EB">
        <w:rPr>
          <w:rFonts w:ascii="Calibri" w:hAnsi="Calibri"/>
        </w:rPr>
        <w:t>er</w:t>
      </w:r>
      <w:r w:rsidR="00CE5F6A" w:rsidRPr="006D45EB">
        <w:rPr>
          <w:rFonts w:ascii="Calibri" w:hAnsi="Calibri"/>
        </w:rPr>
        <w:t xml:space="preserve">s will be activated </w:t>
      </w:r>
      <w:r w:rsidR="003F0A11" w:rsidRPr="006D45EB">
        <w:rPr>
          <w:rFonts w:ascii="Calibri" w:hAnsi="Calibri"/>
        </w:rPr>
        <w:t xml:space="preserve">before or </w:t>
      </w:r>
      <w:r w:rsidR="00CE5F6A" w:rsidRPr="006D45EB">
        <w:rPr>
          <w:rFonts w:ascii="Calibri" w:hAnsi="Calibri"/>
        </w:rPr>
        <w:t>at the time of co</w:t>
      </w:r>
      <w:r w:rsidR="00345399" w:rsidRPr="006D45EB">
        <w:rPr>
          <w:rFonts w:ascii="Calibri" w:hAnsi="Calibri"/>
        </w:rPr>
        <w:t>ntact with citizens or suspects</w:t>
      </w:r>
      <w:r w:rsidR="00CE5F6A" w:rsidRPr="006D45EB">
        <w:rPr>
          <w:rFonts w:ascii="Calibri" w:hAnsi="Calibri"/>
        </w:rPr>
        <w:t xml:space="preserve"> and will remain on f</w:t>
      </w:r>
      <w:r w:rsidRPr="006D45EB">
        <w:rPr>
          <w:rFonts w:ascii="Calibri" w:hAnsi="Calibri"/>
        </w:rPr>
        <w:t>or the duration of the contact unless an exigency exists not allowing this to occur.</w:t>
      </w:r>
      <w:r w:rsidR="00503334" w:rsidRPr="006D45EB">
        <w:rPr>
          <w:rFonts w:ascii="Calibri" w:hAnsi="Calibri"/>
        </w:rPr>
        <w:t xml:space="preserve"> If</w:t>
      </w:r>
      <w:r w:rsidR="00860BE9">
        <w:rPr>
          <w:rFonts w:ascii="Calibri" w:hAnsi="Calibri"/>
        </w:rPr>
        <w:t xml:space="preserve"> the</w:t>
      </w:r>
      <w:r w:rsidR="00503334" w:rsidRPr="006D45EB">
        <w:rPr>
          <w:rFonts w:ascii="Calibri" w:hAnsi="Calibri"/>
        </w:rPr>
        <w:t xml:space="preserve"> officer cannot activate their audio/video </w:t>
      </w:r>
      <w:r w:rsidR="003F0A11" w:rsidRPr="006D45EB">
        <w:rPr>
          <w:rFonts w:ascii="Calibri" w:hAnsi="Calibri"/>
        </w:rPr>
        <w:t>recorders</w:t>
      </w:r>
      <w:r w:rsidR="00503334" w:rsidRPr="006D45EB">
        <w:rPr>
          <w:rFonts w:ascii="Calibri" w:hAnsi="Calibri"/>
        </w:rPr>
        <w:t xml:space="preserve"> during citizen or suspect contact for any reason, they will submit in writing</w:t>
      </w:r>
      <w:r w:rsidR="00345399" w:rsidRPr="006D45EB">
        <w:rPr>
          <w:rFonts w:ascii="Calibri" w:hAnsi="Calibri"/>
        </w:rPr>
        <w:t xml:space="preserve"> to their supervisor to be forwarded up the chain of command</w:t>
      </w:r>
      <w:r w:rsidR="00503334" w:rsidRPr="006D45EB">
        <w:rPr>
          <w:rFonts w:ascii="Calibri" w:hAnsi="Calibri"/>
        </w:rPr>
        <w:t xml:space="preserve">, </w:t>
      </w:r>
      <w:r w:rsidR="00345399" w:rsidRPr="006D45EB">
        <w:rPr>
          <w:rFonts w:ascii="Calibri" w:hAnsi="Calibri"/>
        </w:rPr>
        <w:t>as to why this was not done, before the end of their shift.</w:t>
      </w:r>
      <w:r w:rsidR="003F0A11" w:rsidRPr="006D45EB">
        <w:rPr>
          <w:rFonts w:ascii="Calibri" w:hAnsi="Calibri"/>
        </w:rPr>
        <w:t xml:space="preserve">  Supervisors will include their </w:t>
      </w:r>
      <w:r w:rsidR="00AB481A" w:rsidRPr="006D45EB">
        <w:rPr>
          <w:rFonts w:ascii="Calibri" w:hAnsi="Calibri"/>
        </w:rPr>
        <w:t>recommendations</w:t>
      </w:r>
      <w:r w:rsidR="003F0A11" w:rsidRPr="006D45EB">
        <w:rPr>
          <w:rFonts w:ascii="Calibri" w:hAnsi="Calibri"/>
        </w:rPr>
        <w:t xml:space="preserve"> prior to summiting the document up the chain.  </w:t>
      </w:r>
      <w:r w:rsidR="00885000" w:rsidRPr="006D45EB">
        <w:rPr>
          <w:rFonts w:ascii="Calibri" w:hAnsi="Calibri"/>
        </w:rPr>
        <w:t>These</w:t>
      </w:r>
      <w:r w:rsidR="00AB481A" w:rsidRPr="006D45EB">
        <w:rPr>
          <w:rFonts w:ascii="Calibri" w:hAnsi="Calibri"/>
        </w:rPr>
        <w:t xml:space="preserve"> documentation</w:t>
      </w:r>
      <w:r w:rsidR="00885000" w:rsidRPr="006D45EB">
        <w:rPr>
          <w:rFonts w:ascii="Calibri" w:hAnsi="Calibri"/>
        </w:rPr>
        <w:t>s</w:t>
      </w:r>
      <w:r w:rsidR="00AB481A" w:rsidRPr="006D45EB">
        <w:rPr>
          <w:rFonts w:ascii="Calibri" w:hAnsi="Calibri"/>
        </w:rPr>
        <w:t xml:space="preserve"> will be maintained by the Office of Professional Standards. </w:t>
      </w:r>
    </w:p>
    <w:p w:rsidR="00CE5F6A" w:rsidRPr="006D45EB" w:rsidRDefault="00CE5F6A" w:rsidP="00CE5F6A">
      <w:pPr>
        <w:ind w:left="2160" w:hanging="720"/>
        <w:jc w:val="both"/>
        <w:rPr>
          <w:rFonts w:ascii="Calibri" w:hAnsi="Calibri"/>
        </w:rPr>
      </w:pPr>
    </w:p>
    <w:p w:rsidR="00CE5F6A" w:rsidRPr="006D45EB" w:rsidRDefault="00F64E43" w:rsidP="00CE5F6A">
      <w:pPr>
        <w:ind w:left="2160" w:hanging="720"/>
        <w:jc w:val="both"/>
        <w:rPr>
          <w:rFonts w:ascii="Calibri" w:hAnsi="Calibri"/>
        </w:rPr>
      </w:pPr>
      <w:r w:rsidRPr="006D45EB">
        <w:rPr>
          <w:rFonts w:ascii="Calibri" w:hAnsi="Calibri"/>
        </w:rPr>
        <w:t>4</w:t>
      </w:r>
      <w:r w:rsidR="00CE5F6A" w:rsidRPr="006D45EB">
        <w:rPr>
          <w:rFonts w:ascii="Calibri" w:hAnsi="Calibri"/>
        </w:rPr>
        <w:t>.</w:t>
      </w:r>
      <w:r w:rsidR="00CE5F6A" w:rsidRPr="006D45EB">
        <w:rPr>
          <w:rFonts w:ascii="Calibri" w:hAnsi="Calibri"/>
        </w:rPr>
        <w:tab/>
        <w:t>Officers will take all reasonable precautions to insure recordings are properly downloaded without alteration into their respective data fi</w:t>
      </w:r>
      <w:r w:rsidR="00071C9C" w:rsidRPr="006D45EB">
        <w:rPr>
          <w:rFonts w:ascii="Calibri" w:hAnsi="Calibri"/>
        </w:rPr>
        <w:t>les</w:t>
      </w:r>
      <w:r w:rsidR="00CE5F6A" w:rsidRPr="006D45EB">
        <w:rPr>
          <w:rFonts w:ascii="Calibri" w:hAnsi="Calibri"/>
        </w:rPr>
        <w:t xml:space="preserve">.  In the event of an anticipated citizen complaint, the officer involved will as soon as practical notify his immediate supervisor and make available all applicable recordings.  </w:t>
      </w:r>
    </w:p>
    <w:p w:rsidR="00117D04" w:rsidRPr="006D45EB" w:rsidRDefault="00117D04" w:rsidP="00CE5F6A">
      <w:pPr>
        <w:ind w:left="2160" w:hanging="720"/>
        <w:jc w:val="both"/>
        <w:rPr>
          <w:rFonts w:ascii="Calibri" w:hAnsi="Calibri"/>
        </w:rPr>
      </w:pPr>
    </w:p>
    <w:p w:rsidR="00844B6F" w:rsidRDefault="00F64E43" w:rsidP="00844B6F">
      <w:pPr>
        <w:ind w:left="2160" w:hanging="720"/>
        <w:jc w:val="both"/>
        <w:rPr>
          <w:rFonts w:ascii="Calibri" w:hAnsi="Calibri"/>
        </w:rPr>
      </w:pPr>
      <w:r w:rsidRPr="006D45EB">
        <w:rPr>
          <w:rFonts w:ascii="Calibri" w:hAnsi="Calibri"/>
        </w:rPr>
        <w:t>5</w:t>
      </w:r>
      <w:r w:rsidR="00117D04" w:rsidRPr="006D45EB">
        <w:rPr>
          <w:rFonts w:ascii="Calibri" w:hAnsi="Calibri"/>
        </w:rPr>
        <w:t>.</w:t>
      </w:r>
      <w:r w:rsidR="00117D04" w:rsidRPr="006D45EB">
        <w:rPr>
          <w:rFonts w:ascii="Calibri" w:hAnsi="Calibri"/>
        </w:rPr>
        <w:tab/>
        <w:t xml:space="preserve">Officers may utilize devices which only capture audio (audio recorders) on a back up basis at their </w:t>
      </w:r>
      <w:r w:rsidR="00432F8C" w:rsidRPr="006D45EB">
        <w:rPr>
          <w:rFonts w:ascii="Calibri" w:hAnsi="Calibri"/>
        </w:rPr>
        <w:t xml:space="preserve">own </w:t>
      </w:r>
      <w:r w:rsidR="00117D04" w:rsidRPr="006D45EB">
        <w:rPr>
          <w:rFonts w:ascii="Calibri" w:hAnsi="Calibri"/>
        </w:rPr>
        <w:t xml:space="preserve">discretion. However, the use of backup audio devices does not </w:t>
      </w:r>
      <w:r w:rsidR="00AB481A" w:rsidRPr="006D45EB">
        <w:rPr>
          <w:rFonts w:ascii="Calibri" w:hAnsi="Calibri"/>
        </w:rPr>
        <w:t>relieve the</w:t>
      </w:r>
      <w:r w:rsidR="00117D04" w:rsidRPr="006D45EB">
        <w:rPr>
          <w:rFonts w:ascii="Calibri" w:hAnsi="Calibri"/>
        </w:rPr>
        <w:t xml:space="preserve"> officer of any other </w:t>
      </w:r>
      <w:r w:rsidR="00432F8C" w:rsidRPr="006D45EB">
        <w:rPr>
          <w:rFonts w:ascii="Calibri" w:hAnsi="Calibri"/>
        </w:rPr>
        <w:t>responsibilities</w:t>
      </w:r>
      <w:r w:rsidR="00117D04" w:rsidRPr="006D45EB">
        <w:rPr>
          <w:rFonts w:ascii="Calibri" w:hAnsi="Calibri"/>
        </w:rPr>
        <w:t xml:space="preserve"> outlined in this policy. In the event the officers’ primary audio/video device fails, he/she is still responsible for notifying their </w:t>
      </w:r>
      <w:r w:rsidR="00432F8C" w:rsidRPr="006D45EB">
        <w:rPr>
          <w:rFonts w:ascii="Calibri" w:hAnsi="Calibri"/>
        </w:rPr>
        <w:t>immediate sup</w:t>
      </w:r>
      <w:r w:rsidR="00844B6F">
        <w:rPr>
          <w:rFonts w:ascii="Calibri" w:hAnsi="Calibri"/>
        </w:rPr>
        <w:t>ervisor.</w:t>
      </w:r>
    </w:p>
    <w:p w:rsidR="00844B6F" w:rsidRDefault="00844B6F" w:rsidP="00844B6F">
      <w:pPr>
        <w:ind w:left="2160" w:hanging="720"/>
        <w:jc w:val="both"/>
        <w:rPr>
          <w:rFonts w:ascii="Calibri" w:hAnsi="Calibri"/>
        </w:rPr>
      </w:pPr>
    </w:p>
    <w:p w:rsidR="00844B6F" w:rsidRPr="00B746BA" w:rsidRDefault="00844B6F" w:rsidP="00844B6F">
      <w:pPr>
        <w:ind w:left="2160" w:hanging="720"/>
        <w:jc w:val="both"/>
        <w:rPr>
          <w:rFonts w:ascii="Calibri" w:hAnsi="Calibri" w:cs="Calibri"/>
        </w:rPr>
      </w:pPr>
      <w:r w:rsidRPr="00B746BA">
        <w:rPr>
          <w:rFonts w:ascii="Calibri" w:hAnsi="Calibri" w:cs="Calibri"/>
          <w:bCs/>
        </w:rPr>
        <w:t xml:space="preserve">6. </w:t>
      </w:r>
      <w:r w:rsidRPr="00B746BA">
        <w:rPr>
          <w:rFonts w:ascii="Calibri" w:hAnsi="Calibri" w:cs="Calibri"/>
          <w:bCs/>
        </w:rPr>
        <w:tab/>
        <w:t xml:space="preserve">Officers shall upload all audio/video files daily. If an officer is unable to upload audio/video files by the end of their shift, they shall notify their supervisor immediately. When a supervisor is notified they will scrutinize the circumstances surrounding the officer’s inability to upload.  Supervisors are to notify the Patrol Lieutenant immediately of any audio/video violations or inabilities </w:t>
      </w:r>
      <w:r w:rsidRPr="00B746BA">
        <w:rPr>
          <w:rFonts w:ascii="Calibri" w:hAnsi="Calibri" w:cs="Calibri"/>
          <w:bCs/>
        </w:rPr>
        <w:lastRenderedPageBreak/>
        <w:t>to upload.</w:t>
      </w:r>
    </w:p>
    <w:p w:rsidR="00CE5F6A" w:rsidRPr="006D45EB" w:rsidRDefault="00CE5F6A" w:rsidP="00CE5F6A">
      <w:pPr>
        <w:jc w:val="both"/>
        <w:rPr>
          <w:rFonts w:ascii="Calibri" w:hAnsi="Calibri"/>
        </w:rPr>
      </w:pPr>
    </w:p>
    <w:p w:rsidR="00CE5F6A" w:rsidRPr="006D45EB" w:rsidRDefault="00844B6F" w:rsidP="00CE5F6A">
      <w:pPr>
        <w:ind w:left="1440" w:hanging="720"/>
        <w:jc w:val="both"/>
        <w:rPr>
          <w:rFonts w:ascii="Calibri" w:hAnsi="Calibri"/>
        </w:rPr>
      </w:pPr>
      <w:r>
        <w:rPr>
          <w:rFonts w:ascii="Calibri" w:hAnsi="Calibri"/>
        </w:rPr>
        <w:t>D</w:t>
      </w:r>
      <w:r w:rsidR="00CE5F6A" w:rsidRPr="006D45EB">
        <w:rPr>
          <w:rFonts w:ascii="Calibri" w:hAnsi="Calibri"/>
        </w:rPr>
        <w:t>.</w:t>
      </w:r>
      <w:r w:rsidR="00CE5F6A" w:rsidRPr="006D45EB">
        <w:rPr>
          <w:rFonts w:ascii="Calibri" w:hAnsi="Calibri"/>
        </w:rPr>
        <w:tab/>
        <w:t>Supervisors will be responsible for the following:</w:t>
      </w:r>
    </w:p>
    <w:p w:rsidR="00CE5F6A" w:rsidRPr="006D45EB" w:rsidRDefault="00CE5F6A" w:rsidP="00CE5F6A">
      <w:pPr>
        <w:ind w:left="1440" w:hanging="720"/>
        <w:jc w:val="both"/>
        <w:rPr>
          <w:rFonts w:ascii="Calibri" w:hAnsi="Calibri"/>
        </w:rPr>
      </w:pPr>
    </w:p>
    <w:p w:rsidR="001C0B67" w:rsidRPr="006D45EB" w:rsidRDefault="001C0B67" w:rsidP="00CE5F6A">
      <w:pPr>
        <w:ind w:left="2160" w:hanging="720"/>
        <w:jc w:val="both"/>
        <w:rPr>
          <w:rFonts w:ascii="Calibri" w:hAnsi="Calibri"/>
        </w:rPr>
      </w:pPr>
      <w:r w:rsidRPr="006D45EB">
        <w:rPr>
          <w:rFonts w:ascii="Calibri" w:hAnsi="Calibri"/>
        </w:rPr>
        <w:t>1.</w:t>
      </w:r>
      <w:r w:rsidRPr="006D45EB">
        <w:rPr>
          <w:rFonts w:ascii="Calibri" w:hAnsi="Calibri"/>
        </w:rPr>
        <w:tab/>
        <w:t>Supervisors</w:t>
      </w:r>
      <w:r w:rsidR="00CE5F6A" w:rsidRPr="006D45EB">
        <w:rPr>
          <w:rFonts w:ascii="Calibri" w:hAnsi="Calibri"/>
        </w:rPr>
        <w:t xml:space="preserve"> will perform periodic spot checks of their respective patrol officer’s down-loaded audio</w:t>
      </w:r>
      <w:r w:rsidRPr="006D45EB">
        <w:rPr>
          <w:rFonts w:ascii="Calibri" w:hAnsi="Calibri"/>
        </w:rPr>
        <w:t>/video</w:t>
      </w:r>
      <w:r w:rsidR="00CE5F6A" w:rsidRPr="006D45EB">
        <w:rPr>
          <w:rFonts w:ascii="Calibri" w:hAnsi="Calibri"/>
        </w:rPr>
        <w:t xml:space="preserve"> files.</w:t>
      </w:r>
      <w:r w:rsidR="00AB481A" w:rsidRPr="006D45EB">
        <w:rPr>
          <w:rFonts w:ascii="Calibri" w:hAnsi="Calibri"/>
        </w:rPr>
        <w:t xml:space="preserve">  If a file is found to be </w:t>
      </w:r>
      <w:r w:rsidR="00885000" w:rsidRPr="006D45EB">
        <w:rPr>
          <w:rFonts w:ascii="Calibri" w:hAnsi="Calibri"/>
        </w:rPr>
        <w:t>nonexistent</w:t>
      </w:r>
      <w:r w:rsidR="00AB481A" w:rsidRPr="006D45EB">
        <w:rPr>
          <w:rFonts w:ascii="Calibri" w:hAnsi="Calibri"/>
        </w:rPr>
        <w:t xml:space="preserve">, </w:t>
      </w:r>
      <w:r w:rsidR="00885000" w:rsidRPr="006D45EB">
        <w:rPr>
          <w:rFonts w:ascii="Calibri" w:hAnsi="Calibri"/>
        </w:rPr>
        <w:t>supervisors</w:t>
      </w:r>
      <w:r w:rsidR="00AB481A" w:rsidRPr="006D45EB">
        <w:rPr>
          <w:rFonts w:ascii="Calibri" w:hAnsi="Calibri"/>
        </w:rPr>
        <w:t xml:space="preserve"> will resort to section</w:t>
      </w:r>
      <w:r w:rsidR="00860BE9">
        <w:rPr>
          <w:rFonts w:ascii="Calibri" w:hAnsi="Calibri"/>
        </w:rPr>
        <w:t xml:space="preserve"> IV.</w:t>
      </w:r>
      <w:r w:rsidR="00AB481A" w:rsidRPr="006D45EB">
        <w:rPr>
          <w:rFonts w:ascii="Calibri" w:hAnsi="Calibri"/>
        </w:rPr>
        <w:t>C</w:t>
      </w:r>
      <w:r w:rsidR="00860BE9">
        <w:rPr>
          <w:rFonts w:ascii="Calibri" w:hAnsi="Calibri"/>
        </w:rPr>
        <w:t>.</w:t>
      </w:r>
      <w:r w:rsidR="00AB481A" w:rsidRPr="006D45EB">
        <w:rPr>
          <w:rFonts w:ascii="Calibri" w:hAnsi="Calibri"/>
        </w:rPr>
        <w:t>(3) of this policy</w:t>
      </w:r>
      <w:r w:rsidR="00885000" w:rsidRPr="006D45EB">
        <w:rPr>
          <w:rFonts w:ascii="Calibri" w:hAnsi="Calibri"/>
        </w:rPr>
        <w:t>.</w:t>
      </w:r>
    </w:p>
    <w:p w:rsidR="001C0B67" w:rsidRPr="006D45EB" w:rsidRDefault="001C0B67" w:rsidP="00CE5F6A">
      <w:pPr>
        <w:ind w:left="2160" w:hanging="720"/>
        <w:jc w:val="both"/>
        <w:rPr>
          <w:rFonts w:ascii="Calibri" w:hAnsi="Calibri"/>
        </w:rPr>
      </w:pPr>
    </w:p>
    <w:p w:rsidR="00CE5F6A" w:rsidRPr="006D45EB" w:rsidRDefault="001C0B67" w:rsidP="00CE5F6A">
      <w:pPr>
        <w:ind w:left="2160" w:hanging="720"/>
        <w:jc w:val="both"/>
        <w:rPr>
          <w:rFonts w:ascii="Calibri" w:hAnsi="Calibri"/>
        </w:rPr>
      </w:pPr>
      <w:r w:rsidRPr="006D45EB">
        <w:rPr>
          <w:rFonts w:ascii="Calibri" w:hAnsi="Calibri"/>
        </w:rPr>
        <w:t>2.</w:t>
      </w:r>
      <w:r w:rsidRPr="006D45EB">
        <w:rPr>
          <w:rFonts w:ascii="Calibri" w:hAnsi="Calibri"/>
        </w:rPr>
        <w:tab/>
        <w:t>Supervisors will ensure officers are downloading their audio/video, daily.</w:t>
      </w:r>
    </w:p>
    <w:p w:rsidR="00117D04" w:rsidRPr="006D45EB" w:rsidRDefault="00117D04" w:rsidP="00CE5F6A">
      <w:pPr>
        <w:ind w:left="2160" w:hanging="720"/>
        <w:jc w:val="both"/>
        <w:rPr>
          <w:rFonts w:ascii="Calibri" w:hAnsi="Calibri"/>
        </w:rPr>
      </w:pPr>
    </w:p>
    <w:p w:rsidR="00117D04" w:rsidRPr="006D45EB" w:rsidRDefault="00117D04" w:rsidP="00CE5F6A">
      <w:pPr>
        <w:ind w:left="2160" w:hanging="720"/>
        <w:jc w:val="both"/>
        <w:rPr>
          <w:rFonts w:ascii="Calibri" w:hAnsi="Calibri"/>
        </w:rPr>
      </w:pPr>
      <w:r w:rsidRPr="006D45EB">
        <w:rPr>
          <w:rFonts w:ascii="Calibri" w:hAnsi="Calibri"/>
        </w:rPr>
        <w:t>3.</w:t>
      </w:r>
      <w:r w:rsidRPr="006D45EB">
        <w:rPr>
          <w:rFonts w:ascii="Calibri" w:hAnsi="Calibri"/>
        </w:rPr>
        <w:tab/>
      </w:r>
      <w:r w:rsidR="00432F8C" w:rsidRPr="006D45EB">
        <w:rPr>
          <w:rFonts w:ascii="Calibri" w:hAnsi="Calibri"/>
        </w:rPr>
        <w:t xml:space="preserve">Supervisory personnel are charged with ensuring the provisions of this policy are complied with. In the event a supervisor identifies a pattern of a violation of this policy by a department employee, that supervisor may mandate the officer to use both audio/video </w:t>
      </w:r>
      <w:r w:rsidR="00885000" w:rsidRPr="006D45EB">
        <w:rPr>
          <w:rFonts w:ascii="Calibri" w:hAnsi="Calibri"/>
        </w:rPr>
        <w:t xml:space="preserve">recorders </w:t>
      </w:r>
      <w:r w:rsidR="00432F8C" w:rsidRPr="006D45EB">
        <w:rPr>
          <w:rFonts w:ascii="Calibri" w:hAnsi="Calibri"/>
        </w:rPr>
        <w:t xml:space="preserve">and </w:t>
      </w:r>
      <w:r w:rsidR="00885000" w:rsidRPr="006D45EB">
        <w:rPr>
          <w:rFonts w:ascii="Calibri" w:hAnsi="Calibri"/>
        </w:rPr>
        <w:t xml:space="preserve">an audio back up device for a period of time to be determined by the </w:t>
      </w:r>
      <w:r w:rsidR="005948A2" w:rsidRPr="006D45EB">
        <w:rPr>
          <w:rFonts w:ascii="Calibri" w:hAnsi="Calibri"/>
        </w:rPr>
        <w:t>supervisor and a member of the command staff.</w:t>
      </w:r>
    </w:p>
    <w:p w:rsidR="00CE5F6A" w:rsidRPr="006D45EB" w:rsidRDefault="00CE5F6A" w:rsidP="00CE5F6A">
      <w:pPr>
        <w:ind w:left="2160" w:hanging="720"/>
        <w:jc w:val="both"/>
        <w:rPr>
          <w:rFonts w:ascii="Calibri" w:hAnsi="Calibri"/>
        </w:rPr>
      </w:pPr>
    </w:p>
    <w:p w:rsidR="00CE5F6A" w:rsidRPr="006D45EB" w:rsidRDefault="00844B6F" w:rsidP="00CE5F6A">
      <w:pPr>
        <w:jc w:val="both"/>
        <w:rPr>
          <w:rFonts w:ascii="Calibri" w:hAnsi="Calibri"/>
        </w:rPr>
      </w:pPr>
      <w:r>
        <w:rPr>
          <w:rFonts w:ascii="Calibri" w:hAnsi="Calibri"/>
        </w:rPr>
        <w:tab/>
        <w:t>E.</w:t>
      </w:r>
      <w:r>
        <w:rPr>
          <w:rFonts w:ascii="Calibri" w:hAnsi="Calibri"/>
        </w:rPr>
        <w:tab/>
      </w:r>
      <w:r w:rsidR="001C0B67" w:rsidRPr="006D45EB">
        <w:rPr>
          <w:rFonts w:ascii="Calibri" w:hAnsi="Calibri"/>
        </w:rPr>
        <w:t>Request for discovery</w:t>
      </w:r>
    </w:p>
    <w:p w:rsidR="00CE5F6A" w:rsidRPr="006D45EB" w:rsidRDefault="00CE5F6A" w:rsidP="00CE5F6A">
      <w:pPr>
        <w:jc w:val="both"/>
        <w:rPr>
          <w:rFonts w:ascii="Calibri" w:hAnsi="Calibri"/>
        </w:rPr>
      </w:pPr>
    </w:p>
    <w:p w:rsidR="00CE5F6A" w:rsidRPr="006D45EB" w:rsidRDefault="00CE5F6A" w:rsidP="00CE5F6A">
      <w:pPr>
        <w:ind w:left="2160" w:hanging="720"/>
        <w:jc w:val="both"/>
        <w:rPr>
          <w:rFonts w:ascii="Calibri" w:hAnsi="Calibri"/>
        </w:rPr>
      </w:pPr>
      <w:r w:rsidRPr="006D45EB">
        <w:rPr>
          <w:rFonts w:ascii="Calibri" w:hAnsi="Calibri"/>
        </w:rPr>
        <w:t>1.</w:t>
      </w:r>
      <w:r w:rsidRPr="006D45EB">
        <w:rPr>
          <w:rFonts w:ascii="Calibri" w:hAnsi="Calibri"/>
        </w:rPr>
        <w:tab/>
        <w:t xml:space="preserve">The Record’s Division will provide police reports and other related case materials upon receipt of </w:t>
      </w:r>
      <w:r w:rsidR="009E0906" w:rsidRPr="006D45EB">
        <w:rPr>
          <w:rFonts w:ascii="Calibri" w:hAnsi="Calibri"/>
        </w:rPr>
        <w:t>a completed request for discovery</w:t>
      </w:r>
      <w:r w:rsidRPr="006D45EB">
        <w:rPr>
          <w:rFonts w:ascii="Calibri" w:hAnsi="Calibri"/>
        </w:rPr>
        <w:t xml:space="preserve"> by the </w:t>
      </w:r>
      <w:r w:rsidR="001C0B67" w:rsidRPr="006D45EB">
        <w:rPr>
          <w:rFonts w:ascii="Calibri" w:hAnsi="Calibri"/>
        </w:rPr>
        <w:t>defense.  Request for discovery</w:t>
      </w:r>
      <w:r w:rsidRPr="006D45EB">
        <w:rPr>
          <w:rFonts w:ascii="Calibri" w:hAnsi="Calibri"/>
        </w:rPr>
        <w:t xml:space="preserve"> forms will be made available to the d</w:t>
      </w:r>
      <w:r w:rsidR="001C0B67" w:rsidRPr="006D45EB">
        <w:rPr>
          <w:rFonts w:ascii="Calibri" w:hAnsi="Calibri"/>
        </w:rPr>
        <w:t>efense attorneys at the Los Lunas</w:t>
      </w:r>
      <w:r w:rsidRPr="006D45EB">
        <w:rPr>
          <w:rFonts w:ascii="Calibri" w:hAnsi="Calibri"/>
        </w:rPr>
        <w:t xml:space="preserve"> Police Department Records Office.</w:t>
      </w:r>
    </w:p>
    <w:p w:rsidR="00CE5F6A" w:rsidRPr="006D45EB" w:rsidRDefault="00CE5F6A" w:rsidP="00CE5F6A">
      <w:pPr>
        <w:ind w:left="2160" w:hanging="720"/>
        <w:jc w:val="both"/>
        <w:rPr>
          <w:rFonts w:ascii="Calibri" w:hAnsi="Calibri"/>
        </w:rPr>
      </w:pPr>
    </w:p>
    <w:p w:rsidR="00CE5F6A" w:rsidRPr="006D45EB" w:rsidRDefault="00CE5F6A" w:rsidP="00860BE9">
      <w:pPr>
        <w:ind w:left="2160" w:hanging="720"/>
        <w:contextualSpacing/>
        <w:jc w:val="both"/>
        <w:rPr>
          <w:rFonts w:ascii="Calibri" w:hAnsi="Calibri"/>
        </w:rPr>
      </w:pPr>
      <w:r w:rsidRPr="006D45EB">
        <w:rPr>
          <w:rFonts w:ascii="Calibri" w:hAnsi="Calibri"/>
        </w:rPr>
        <w:t>2.</w:t>
      </w:r>
      <w:r w:rsidRPr="006D45EB">
        <w:rPr>
          <w:rFonts w:ascii="Calibri" w:hAnsi="Calibri"/>
        </w:rPr>
        <w:tab/>
        <w:t>The release of any recorded records to the media or private parties will be authorized and/or disseminated by the Public Information Officer</w:t>
      </w:r>
      <w:r w:rsidR="001C0B67" w:rsidRPr="006D45EB">
        <w:rPr>
          <w:rFonts w:ascii="Calibri" w:hAnsi="Calibri"/>
        </w:rPr>
        <w:t>s</w:t>
      </w:r>
      <w:r w:rsidRPr="006D45EB">
        <w:rPr>
          <w:rFonts w:ascii="Calibri" w:hAnsi="Calibri"/>
        </w:rPr>
        <w:t xml:space="preserve"> as per department policy.</w:t>
      </w:r>
      <w:r w:rsidR="00860BE9" w:rsidRPr="006D45EB">
        <w:rPr>
          <w:rFonts w:ascii="Calibri" w:hAnsi="Calibri"/>
        </w:rPr>
        <w:t xml:space="preserve"> </w:t>
      </w:r>
    </w:p>
    <w:p w:rsidR="00CE5F6A" w:rsidRPr="006D45EB" w:rsidRDefault="00CE5F6A" w:rsidP="00CE5F6A">
      <w:pPr>
        <w:jc w:val="both"/>
        <w:rPr>
          <w:rFonts w:ascii="Calibri" w:hAnsi="Calibri"/>
        </w:rPr>
      </w:pPr>
    </w:p>
    <w:p w:rsidR="00CE5F6A" w:rsidRPr="006D45EB" w:rsidRDefault="00844B6F" w:rsidP="00346879">
      <w:pPr>
        <w:ind w:left="720"/>
        <w:jc w:val="both"/>
        <w:rPr>
          <w:rFonts w:ascii="Calibri" w:hAnsi="Calibri"/>
        </w:rPr>
      </w:pPr>
      <w:r>
        <w:rPr>
          <w:rFonts w:ascii="Calibri" w:hAnsi="Calibri"/>
        </w:rPr>
        <w:t>F</w:t>
      </w:r>
      <w:r w:rsidR="00346879" w:rsidRPr="006D45EB">
        <w:rPr>
          <w:rFonts w:ascii="Calibri" w:hAnsi="Calibri"/>
        </w:rPr>
        <w:t xml:space="preserve">.     </w:t>
      </w:r>
      <w:r>
        <w:rPr>
          <w:rFonts w:ascii="Calibri" w:hAnsi="Calibri"/>
        </w:rPr>
        <w:t xml:space="preserve">  </w:t>
      </w:r>
      <w:r w:rsidR="00346879" w:rsidRPr="006D45EB">
        <w:rPr>
          <w:rFonts w:ascii="Calibri" w:hAnsi="Calibri"/>
        </w:rPr>
        <w:t xml:space="preserve">  Criminal Investigations Division</w:t>
      </w:r>
    </w:p>
    <w:p w:rsidR="002E211B" w:rsidRPr="006D45EB" w:rsidRDefault="002E211B" w:rsidP="00346879">
      <w:pPr>
        <w:ind w:left="720"/>
        <w:jc w:val="both"/>
        <w:rPr>
          <w:rFonts w:ascii="Calibri" w:hAnsi="Calibri"/>
        </w:rPr>
      </w:pPr>
    </w:p>
    <w:p w:rsidR="002E211B" w:rsidRPr="006D45EB" w:rsidRDefault="002E211B" w:rsidP="00860BE9">
      <w:pPr>
        <w:numPr>
          <w:ilvl w:val="0"/>
          <w:numId w:val="22"/>
        </w:numPr>
        <w:ind w:left="2160" w:hanging="720"/>
        <w:jc w:val="both"/>
        <w:rPr>
          <w:rFonts w:ascii="Calibri" w:hAnsi="Calibri"/>
        </w:rPr>
      </w:pPr>
      <w:r w:rsidRPr="006D45EB">
        <w:rPr>
          <w:rFonts w:ascii="Calibri" w:hAnsi="Calibri"/>
        </w:rPr>
        <w:t xml:space="preserve">Detectives will use audio/video recorders during all citizen </w:t>
      </w:r>
      <w:r w:rsidR="00A621F3" w:rsidRPr="006D45EB">
        <w:rPr>
          <w:rFonts w:ascii="Calibri" w:hAnsi="Calibri"/>
        </w:rPr>
        <w:t>contacts</w:t>
      </w:r>
      <w:r w:rsidR="00860BE9">
        <w:rPr>
          <w:rFonts w:ascii="Calibri" w:hAnsi="Calibri"/>
        </w:rPr>
        <w:t>;</w:t>
      </w:r>
      <w:r w:rsidR="00A621F3" w:rsidRPr="006D45EB">
        <w:rPr>
          <w:rFonts w:ascii="Calibri" w:hAnsi="Calibri"/>
        </w:rPr>
        <w:t xml:space="preserve"> however,</w:t>
      </w:r>
      <w:r w:rsidRPr="006D45EB">
        <w:rPr>
          <w:rFonts w:ascii="Calibri" w:hAnsi="Calibri"/>
        </w:rPr>
        <w:t xml:space="preserve"> audio only recording may be feasible for certain situations.  The detective will use their judgment and notify the Detective Sergeant if audio/video device was not used.  Detective must have a valid reason for using audio only recording devices and not using the audio/video recording device.</w:t>
      </w:r>
    </w:p>
    <w:p w:rsidR="002E211B" w:rsidRPr="006D45EB" w:rsidRDefault="002E211B" w:rsidP="002E211B">
      <w:pPr>
        <w:ind w:left="1080"/>
        <w:jc w:val="both"/>
        <w:rPr>
          <w:rFonts w:ascii="Calibri" w:hAnsi="Calibri"/>
        </w:rPr>
      </w:pPr>
    </w:p>
    <w:p w:rsidR="002E211B" w:rsidRPr="006D45EB" w:rsidRDefault="00844B6F" w:rsidP="002E211B">
      <w:pPr>
        <w:ind w:left="1080" w:hanging="360"/>
        <w:jc w:val="both"/>
        <w:rPr>
          <w:rFonts w:ascii="Calibri" w:hAnsi="Calibri"/>
        </w:rPr>
      </w:pPr>
      <w:r>
        <w:rPr>
          <w:rFonts w:ascii="Calibri" w:hAnsi="Calibri"/>
        </w:rPr>
        <w:t>G</w:t>
      </w:r>
      <w:r w:rsidR="002E211B" w:rsidRPr="006D45EB">
        <w:rPr>
          <w:rFonts w:ascii="Calibri" w:hAnsi="Calibri"/>
        </w:rPr>
        <w:t xml:space="preserve">.        Exceptions </w:t>
      </w:r>
    </w:p>
    <w:p w:rsidR="002E211B" w:rsidRPr="006D45EB" w:rsidRDefault="002E211B" w:rsidP="002E211B">
      <w:pPr>
        <w:ind w:left="1080" w:hanging="360"/>
        <w:jc w:val="both"/>
        <w:rPr>
          <w:rFonts w:ascii="Calibri" w:hAnsi="Calibri"/>
        </w:rPr>
      </w:pPr>
    </w:p>
    <w:p w:rsidR="002E211B" w:rsidRPr="006D45EB" w:rsidRDefault="002E211B" w:rsidP="00860BE9">
      <w:pPr>
        <w:numPr>
          <w:ilvl w:val="0"/>
          <w:numId w:val="23"/>
        </w:numPr>
        <w:ind w:left="2160" w:hanging="720"/>
        <w:jc w:val="both"/>
        <w:rPr>
          <w:rFonts w:ascii="Calibri" w:hAnsi="Calibri"/>
        </w:rPr>
      </w:pPr>
      <w:r w:rsidRPr="006D45EB">
        <w:rPr>
          <w:rFonts w:ascii="Calibri" w:hAnsi="Calibri"/>
        </w:rPr>
        <w:t xml:space="preserve">Exceptions to this policy can be implemented at the discretion of </w:t>
      </w:r>
      <w:r w:rsidRPr="006D45EB">
        <w:rPr>
          <w:rFonts w:ascii="Calibri" w:hAnsi="Calibri"/>
        </w:rPr>
        <w:lastRenderedPageBreak/>
        <w:t>the Chief of Police</w:t>
      </w:r>
      <w:r w:rsidR="00A621F3" w:rsidRPr="006D45EB">
        <w:rPr>
          <w:rFonts w:ascii="Calibri" w:hAnsi="Calibri"/>
        </w:rPr>
        <w:t>.</w:t>
      </w:r>
    </w:p>
    <w:p w:rsidR="002E211B" w:rsidRPr="006D45EB" w:rsidRDefault="002E211B" w:rsidP="002E211B">
      <w:pPr>
        <w:ind w:left="1440"/>
        <w:jc w:val="both"/>
        <w:rPr>
          <w:rFonts w:ascii="Calibri" w:hAnsi="Calibri"/>
        </w:rPr>
      </w:pPr>
    </w:p>
    <w:p w:rsidR="00484053" w:rsidRPr="006D45EB" w:rsidRDefault="00484053" w:rsidP="00484053">
      <w:pPr>
        <w:spacing w:before="288" w:line="360" w:lineRule="auto"/>
        <w:jc w:val="both"/>
        <w:rPr>
          <w:rFonts w:ascii="Calibri" w:hAnsi="Calibri"/>
        </w:rPr>
      </w:pPr>
    </w:p>
    <w:p w:rsidR="00273D27" w:rsidRPr="006D45EB" w:rsidRDefault="004F0BC0" w:rsidP="006035D4">
      <w:pPr>
        <w:spacing w:before="288"/>
        <w:ind w:left="720"/>
        <w:jc w:val="both"/>
        <w:rPr>
          <w:rFonts w:ascii="Calibri" w:hAnsi="Calibri"/>
        </w:rPr>
      </w:pPr>
      <w:r w:rsidRPr="006D45EB">
        <w:rPr>
          <w:rFonts w:ascii="Calibri" w:hAnsi="Calibri"/>
        </w:rPr>
        <w:tab/>
      </w:r>
    </w:p>
    <w:sectPr w:rsidR="00273D27" w:rsidRPr="006D45EB" w:rsidSect="00F302CC">
      <w:footerReference w:type="default" r:id="rId9"/>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1B" w:rsidRDefault="00C32F1B">
      <w:r>
        <w:separator/>
      </w:r>
    </w:p>
  </w:endnote>
  <w:endnote w:type="continuationSeparator" w:id="0">
    <w:p w:rsidR="00C32F1B" w:rsidRDefault="00C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6D45EB" w:rsidRPr="006D45EB" w:rsidTr="006D45EB">
      <w:tc>
        <w:tcPr>
          <w:tcW w:w="918" w:type="dxa"/>
        </w:tcPr>
        <w:p w:rsidR="006D45EB" w:rsidRPr="006D45EB" w:rsidRDefault="006D45EB">
          <w:pPr>
            <w:pStyle w:val="Footer"/>
            <w:jc w:val="right"/>
            <w:rPr>
              <w:rFonts w:ascii="Calibri" w:hAnsi="Calibri"/>
              <w:b/>
              <w:bCs/>
            </w:rPr>
          </w:pPr>
          <w:r w:rsidRPr="006D45EB">
            <w:rPr>
              <w:rFonts w:ascii="Calibri" w:hAnsi="Calibri"/>
              <w:b/>
            </w:rPr>
            <w:fldChar w:fldCharType="begin"/>
          </w:r>
          <w:r w:rsidRPr="006D45EB">
            <w:rPr>
              <w:rFonts w:ascii="Calibri" w:hAnsi="Calibri"/>
              <w:b/>
            </w:rPr>
            <w:instrText xml:space="preserve"> PAGE   \* MERGEFORMAT </w:instrText>
          </w:r>
          <w:r w:rsidRPr="006D45EB">
            <w:rPr>
              <w:rFonts w:ascii="Calibri" w:hAnsi="Calibri"/>
              <w:b/>
            </w:rPr>
            <w:fldChar w:fldCharType="separate"/>
          </w:r>
          <w:r w:rsidR="00A063E0" w:rsidRPr="00A063E0">
            <w:rPr>
              <w:rFonts w:ascii="Calibri" w:hAnsi="Calibri"/>
              <w:b/>
              <w:bCs/>
              <w:noProof/>
            </w:rPr>
            <w:t>1</w:t>
          </w:r>
          <w:r w:rsidRPr="006D45EB">
            <w:rPr>
              <w:rFonts w:ascii="Calibri" w:hAnsi="Calibri"/>
              <w:b/>
              <w:bCs/>
              <w:noProof/>
            </w:rPr>
            <w:fldChar w:fldCharType="end"/>
          </w:r>
          <w:r w:rsidRPr="006D45EB">
            <w:rPr>
              <w:rFonts w:ascii="Calibri" w:hAnsi="Calibri"/>
              <w:b/>
              <w:bCs/>
              <w:noProof/>
            </w:rPr>
            <w:t xml:space="preserve"> of 4</w:t>
          </w:r>
        </w:p>
      </w:tc>
      <w:tc>
        <w:tcPr>
          <w:tcW w:w="7938" w:type="dxa"/>
        </w:tcPr>
        <w:p w:rsidR="006D45EB" w:rsidRPr="006D45EB" w:rsidRDefault="006D45EB">
          <w:pPr>
            <w:pStyle w:val="Footer"/>
            <w:rPr>
              <w:rFonts w:ascii="Calibri" w:hAnsi="Calibri"/>
              <w:b/>
            </w:rPr>
          </w:pPr>
          <w:r w:rsidRPr="006D45EB">
            <w:rPr>
              <w:rFonts w:ascii="Calibri" w:hAnsi="Calibri"/>
              <w:b/>
            </w:rPr>
            <w:t>Los Lunas Police Department Electronic Video/ Audio OPR.01.01(D)</w:t>
          </w:r>
        </w:p>
      </w:tc>
    </w:tr>
  </w:tbl>
  <w:p w:rsidR="00345399" w:rsidRPr="006D45EB" w:rsidRDefault="00345399" w:rsidP="006D45EB">
    <w:pPr>
      <w:pStyle w:val="Footer"/>
      <w:rPr>
        <w:rFonts w:ascii="Calibri" w:hAnsi="Calibri"/>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1B" w:rsidRDefault="00C32F1B">
      <w:r>
        <w:separator/>
      </w:r>
    </w:p>
  </w:footnote>
  <w:footnote w:type="continuationSeparator" w:id="0">
    <w:p w:rsidR="00C32F1B" w:rsidRDefault="00C32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7794"/>
    <w:multiLevelType w:val="singleLevel"/>
    <w:tmpl w:val="04EAF7C9"/>
    <w:lvl w:ilvl="0">
      <w:start w:val="1"/>
      <w:numFmt w:val="upperRoman"/>
      <w:lvlText w:val="%1."/>
      <w:lvlJc w:val="left"/>
      <w:pPr>
        <w:tabs>
          <w:tab w:val="num" w:pos="792"/>
        </w:tabs>
        <w:ind w:left="72"/>
      </w:pPr>
      <w:rPr>
        <w:color w:val="000000"/>
      </w:rPr>
    </w:lvl>
  </w:abstractNum>
  <w:abstractNum w:abstractNumId="1" w15:restartNumberingAfterBreak="0">
    <w:nsid w:val="06E237A3"/>
    <w:multiLevelType w:val="hybridMultilevel"/>
    <w:tmpl w:val="C1A69EA2"/>
    <w:lvl w:ilvl="0" w:tplc="301625D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281C0B"/>
    <w:multiLevelType w:val="singleLevel"/>
    <w:tmpl w:val="37C4D2F3"/>
    <w:lvl w:ilvl="0">
      <w:start w:val="2"/>
      <w:numFmt w:val="upperLetter"/>
      <w:lvlText w:val="%1."/>
      <w:lvlJc w:val="left"/>
      <w:pPr>
        <w:tabs>
          <w:tab w:val="num" w:pos="1440"/>
        </w:tabs>
        <w:ind w:left="1440" w:hanging="792"/>
      </w:pPr>
      <w:rPr>
        <w:color w:val="000000"/>
      </w:rPr>
    </w:lvl>
  </w:abstractNum>
  <w:abstractNum w:abstractNumId="3" w15:restartNumberingAfterBreak="0">
    <w:nsid w:val="0EAC7EEA"/>
    <w:multiLevelType w:val="hybridMultilevel"/>
    <w:tmpl w:val="1A6617E4"/>
    <w:lvl w:ilvl="0" w:tplc="04090017">
      <w:start w:val="1"/>
      <w:numFmt w:val="lowerLetter"/>
      <w:lvlText w:val="%1)"/>
      <w:lvlJc w:val="left"/>
      <w:pPr>
        <w:ind w:left="2940" w:hanging="360"/>
      </w:pPr>
    </w:lvl>
    <w:lvl w:ilvl="1" w:tplc="04090001">
      <w:start w:val="1"/>
      <w:numFmt w:val="bullet"/>
      <w:lvlText w:val=""/>
      <w:lvlJc w:val="left"/>
      <w:pPr>
        <w:ind w:left="3660" w:hanging="360"/>
      </w:pPr>
      <w:rPr>
        <w:rFonts w:ascii="Symbol" w:hAnsi="Symbol" w:hint="default"/>
      </w:r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 w15:restartNumberingAfterBreak="0">
    <w:nsid w:val="0F2A0E06"/>
    <w:multiLevelType w:val="singleLevel"/>
    <w:tmpl w:val="76003CA6"/>
    <w:lvl w:ilvl="0">
      <w:start w:val="4"/>
      <w:numFmt w:val="upperRoman"/>
      <w:lvlText w:val="%1."/>
      <w:lvlJc w:val="left"/>
      <w:pPr>
        <w:tabs>
          <w:tab w:val="num" w:pos="720"/>
        </w:tabs>
      </w:pPr>
      <w:rPr>
        <w:color w:val="000000"/>
      </w:rPr>
    </w:lvl>
  </w:abstractNum>
  <w:abstractNum w:abstractNumId="5" w15:restartNumberingAfterBreak="0">
    <w:nsid w:val="10360EAE"/>
    <w:multiLevelType w:val="hybridMultilevel"/>
    <w:tmpl w:val="0538A2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EDC051A"/>
    <w:multiLevelType w:val="hybridMultilevel"/>
    <w:tmpl w:val="AF76C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D200E"/>
    <w:multiLevelType w:val="hybridMultilevel"/>
    <w:tmpl w:val="E362C074"/>
    <w:lvl w:ilvl="0" w:tplc="D15C31BE">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216DAD"/>
    <w:multiLevelType w:val="hybridMultilevel"/>
    <w:tmpl w:val="16089A84"/>
    <w:lvl w:ilvl="0" w:tplc="04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05D1CC2"/>
    <w:multiLevelType w:val="hybridMultilevel"/>
    <w:tmpl w:val="112E7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F6B91F"/>
    <w:multiLevelType w:val="singleLevel"/>
    <w:tmpl w:val="354CE028"/>
    <w:lvl w:ilvl="0">
      <w:start w:val="1"/>
      <w:numFmt w:val="upperLetter"/>
      <w:lvlText w:val="%1."/>
      <w:lvlJc w:val="left"/>
      <w:pPr>
        <w:tabs>
          <w:tab w:val="num" w:pos="1440"/>
        </w:tabs>
        <w:ind w:left="1440" w:hanging="720"/>
      </w:pPr>
      <w:rPr>
        <w:color w:val="000000"/>
      </w:rPr>
    </w:lvl>
  </w:abstractNum>
  <w:abstractNum w:abstractNumId="11" w15:restartNumberingAfterBreak="0">
    <w:nsid w:val="36785934"/>
    <w:multiLevelType w:val="hybridMultilevel"/>
    <w:tmpl w:val="3D069592"/>
    <w:lvl w:ilvl="0" w:tplc="99B4F84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85C0D94"/>
    <w:multiLevelType w:val="singleLevel"/>
    <w:tmpl w:val="380F399D"/>
    <w:lvl w:ilvl="0">
      <w:start w:val="3"/>
      <w:numFmt w:val="upperLetter"/>
      <w:lvlText w:val="%1."/>
      <w:lvlJc w:val="left"/>
      <w:pPr>
        <w:tabs>
          <w:tab w:val="num" w:pos="1440"/>
        </w:tabs>
        <w:ind w:left="1440" w:hanging="720"/>
      </w:pPr>
      <w:rPr>
        <w:color w:val="000000"/>
      </w:rPr>
    </w:lvl>
  </w:abstractNum>
  <w:abstractNum w:abstractNumId="13" w15:restartNumberingAfterBreak="0">
    <w:nsid w:val="3C24031E"/>
    <w:multiLevelType w:val="hybridMultilevel"/>
    <w:tmpl w:val="112E7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CCC676"/>
    <w:multiLevelType w:val="singleLevel"/>
    <w:tmpl w:val="30ACC271"/>
    <w:lvl w:ilvl="0">
      <w:start w:val="1"/>
      <w:numFmt w:val="decimal"/>
      <w:lvlText w:val="%1."/>
      <w:lvlJc w:val="left"/>
      <w:pPr>
        <w:tabs>
          <w:tab w:val="num" w:pos="2160"/>
        </w:tabs>
        <w:ind w:left="2160" w:hanging="720"/>
      </w:pPr>
      <w:rPr>
        <w:color w:val="000000"/>
      </w:rPr>
    </w:lvl>
  </w:abstractNum>
  <w:abstractNum w:abstractNumId="15" w15:restartNumberingAfterBreak="0">
    <w:nsid w:val="43E2035E"/>
    <w:multiLevelType w:val="hybridMultilevel"/>
    <w:tmpl w:val="FC54A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EC718"/>
    <w:multiLevelType w:val="singleLevel"/>
    <w:tmpl w:val="66101852"/>
    <w:lvl w:ilvl="0">
      <w:start w:val="1"/>
      <w:numFmt w:val="decimal"/>
      <w:lvlText w:val="%1."/>
      <w:lvlJc w:val="left"/>
      <w:pPr>
        <w:tabs>
          <w:tab w:val="num" w:pos="2160"/>
        </w:tabs>
        <w:ind w:left="2160" w:hanging="720"/>
      </w:pPr>
      <w:rPr>
        <w:color w:val="000000"/>
      </w:rPr>
    </w:lvl>
  </w:abstractNum>
  <w:abstractNum w:abstractNumId="17" w15:restartNumberingAfterBreak="0">
    <w:nsid w:val="468D3487"/>
    <w:multiLevelType w:val="singleLevel"/>
    <w:tmpl w:val="339D4F69"/>
    <w:lvl w:ilvl="0">
      <w:start w:val="1"/>
      <w:numFmt w:val="decimal"/>
      <w:lvlText w:val="%1."/>
      <w:lvlJc w:val="left"/>
      <w:pPr>
        <w:tabs>
          <w:tab w:val="num" w:pos="2160"/>
        </w:tabs>
        <w:ind w:left="2160" w:hanging="720"/>
      </w:pPr>
      <w:rPr>
        <w:color w:val="000000"/>
      </w:rPr>
    </w:lvl>
  </w:abstractNum>
  <w:abstractNum w:abstractNumId="18" w15:restartNumberingAfterBreak="0">
    <w:nsid w:val="4C6D6801"/>
    <w:multiLevelType w:val="singleLevel"/>
    <w:tmpl w:val="5AD4CB70"/>
    <w:lvl w:ilvl="0">
      <w:start w:val="1"/>
      <w:numFmt w:val="decimal"/>
      <w:lvlText w:val="%1."/>
      <w:lvlJc w:val="left"/>
      <w:pPr>
        <w:tabs>
          <w:tab w:val="num" w:pos="2160"/>
        </w:tabs>
        <w:ind w:left="1440"/>
      </w:pPr>
      <w:rPr>
        <w:color w:val="000000"/>
      </w:rPr>
    </w:lvl>
  </w:abstractNum>
  <w:abstractNum w:abstractNumId="19" w15:restartNumberingAfterBreak="0">
    <w:nsid w:val="635BABD6"/>
    <w:multiLevelType w:val="singleLevel"/>
    <w:tmpl w:val="79F5E387"/>
    <w:lvl w:ilvl="0">
      <w:start w:val="1"/>
      <w:numFmt w:val="upperLetter"/>
      <w:lvlText w:val="%1."/>
      <w:lvlJc w:val="left"/>
      <w:pPr>
        <w:tabs>
          <w:tab w:val="num" w:pos="1440"/>
        </w:tabs>
        <w:ind w:left="1440" w:hanging="720"/>
      </w:pPr>
      <w:rPr>
        <w:color w:val="000000"/>
      </w:rPr>
    </w:lvl>
  </w:abstractNum>
  <w:abstractNum w:abstractNumId="20" w15:restartNumberingAfterBreak="0">
    <w:nsid w:val="662E36CF"/>
    <w:multiLevelType w:val="hybridMultilevel"/>
    <w:tmpl w:val="805CEBF2"/>
    <w:lvl w:ilvl="0" w:tplc="13B68C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8857BE"/>
    <w:multiLevelType w:val="singleLevel"/>
    <w:tmpl w:val="2A784BCF"/>
    <w:lvl w:ilvl="0">
      <w:start w:val="5"/>
      <w:numFmt w:val="upperRoman"/>
      <w:lvlText w:val="%1."/>
      <w:lvlJc w:val="left"/>
      <w:pPr>
        <w:tabs>
          <w:tab w:val="num" w:pos="720"/>
        </w:tabs>
      </w:pPr>
      <w:rPr>
        <w:color w:val="000000"/>
      </w:rPr>
    </w:lvl>
  </w:abstractNum>
  <w:abstractNum w:abstractNumId="22" w15:restartNumberingAfterBreak="0">
    <w:nsid w:val="672E1D65"/>
    <w:multiLevelType w:val="singleLevel"/>
    <w:tmpl w:val="4DCC2969"/>
    <w:lvl w:ilvl="0">
      <w:start w:val="1"/>
      <w:numFmt w:val="upperLetter"/>
      <w:lvlText w:val="%1."/>
      <w:lvlJc w:val="left"/>
      <w:pPr>
        <w:tabs>
          <w:tab w:val="num" w:pos="1440"/>
        </w:tabs>
        <w:ind w:left="1440" w:hanging="792"/>
      </w:pPr>
      <w:rPr>
        <w:color w:val="000000"/>
      </w:rPr>
    </w:lvl>
  </w:abstractNum>
  <w:abstractNum w:abstractNumId="23" w15:restartNumberingAfterBreak="0">
    <w:nsid w:val="7464E50C"/>
    <w:multiLevelType w:val="singleLevel"/>
    <w:tmpl w:val="7238AE14"/>
    <w:lvl w:ilvl="0">
      <w:start w:val="1"/>
      <w:numFmt w:val="decimal"/>
      <w:lvlText w:val="%1."/>
      <w:lvlJc w:val="left"/>
      <w:pPr>
        <w:tabs>
          <w:tab w:val="num" w:pos="2232"/>
        </w:tabs>
        <w:ind w:left="2232" w:hanging="720"/>
      </w:pPr>
      <w:rPr>
        <w:color w:val="000000"/>
      </w:rPr>
    </w:lvl>
  </w:abstractNum>
  <w:num w:numId="1">
    <w:abstractNumId w:val="0"/>
  </w:num>
  <w:num w:numId="2">
    <w:abstractNumId w:val="23"/>
  </w:num>
  <w:num w:numId="3">
    <w:abstractNumId w:val="17"/>
  </w:num>
  <w:num w:numId="4">
    <w:abstractNumId w:val="22"/>
  </w:num>
  <w:num w:numId="5">
    <w:abstractNumId w:val="18"/>
  </w:num>
  <w:num w:numId="6">
    <w:abstractNumId w:val="2"/>
  </w:num>
  <w:num w:numId="7">
    <w:abstractNumId w:val="16"/>
  </w:num>
  <w:num w:numId="8">
    <w:abstractNumId w:val="12"/>
  </w:num>
  <w:num w:numId="9">
    <w:abstractNumId w:val="4"/>
  </w:num>
  <w:num w:numId="10">
    <w:abstractNumId w:val="19"/>
  </w:num>
  <w:num w:numId="11">
    <w:abstractNumId w:val="14"/>
  </w:num>
  <w:num w:numId="12">
    <w:abstractNumId w:val="21"/>
  </w:num>
  <w:num w:numId="13">
    <w:abstractNumId w:val="10"/>
  </w:num>
  <w:num w:numId="14">
    <w:abstractNumId w:val="20"/>
  </w:num>
  <w:num w:numId="15">
    <w:abstractNumId w:val="8"/>
  </w:num>
  <w:num w:numId="16">
    <w:abstractNumId w:val="7"/>
  </w:num>
  <w:num w:numId="17">
    <w:abstractNumId w:val="1"/>
  </w:num>
  <w:num w:numId="18">
    <w:abstractNumId w:val="11"/>
  </w:num>
  <w:num w:numId="19">
    <w:abstractNumId w:val="5"/>
  </w:num>
  <w:num w:numId="20">
    <w:abstractNumId w:val="6"/>
  </w:num>
  <w:num w:numId="21">
    <w:abstractNumId w:val="15"/>
  </w:num>
  <w:num w:numId="22">
    <w:abstractNumId w:val="13"/>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53"/>
    <w:rsid w:val="00052537"/>
    <w:rsid w:val="00071C9C"/>
    <w:rsid w:val="00082C9C"/>
    <w:rsid w:val="000A7DDB"/>
    <w:rsid w:val="00113FAD"/>
    <w:rsid w:val="00117D04"/>
    <w:rsid w:val="001278B9"/>
    <w:rsid w:val="001563EC"/>
    <w:rsid w:val="00160E6A"/>
    <w:rsid w:val="00173D4D"/>
    <w:rsid w:val="00183215"/>
    <w:rsid w:val="001C0B67"/>
    <w:rsid w:val="001D576B"/>
    <w:rsid w:val="002008CE"/>
    <w:rsid w:val="00235D9E"/>
    <w:rsid w:val="002567A2"/>
    <w:rsid w:val="00273D27"/>
    <w:rsid w:val="002E211B"/>
    <w:rsid w:val="002E519E"/>
    <w:rsid w:val="00345399"/>
    <w:rsid w:val="00346879"/>
    <w:rsid w:val="00370F3C"/>
    <w:rsid w:val="003B2FC6"/>
    <w:rsid w:val="003C4E87"/>
    <w:rsid w:val="003C6D0D"/>
    <w:rsid w:val="003E658C"/>
    <w:rsid w:val="003F0A11"/>
    <w:rsid w:val="00415231"/>
    <w:rsid w:val="00425AC1"/>
    <w:rsid w:val="00432F8C"/>
    <w:rsid w:val="004649B4"/>
    <w:rsid w:val="00484053"/>
    <w:rsid w:val="004932B2"/>
    <w:rsid w:val="0049629B"/>
    <w:rsid w:val="004F0BC0"/>
    <w:rsid w:val="00503334"/>
    <w:rsid w:val="00515A22"/>
    <w:rsid w:val="005269C3"/>
    <w:rsid w:val="005332DB"/>
    <w:rsid w:val="0054564A"/>
    <w:rsid w:val="0055503A"/>
    <w:rsid w:val="005768D2"/>
    <w:rsid w:val="005948A2"/>
    <w:rsid w:val="005969D8"/>
    <w:rsid w:val="005F3A20"/>
    <w:rsid w:val="006035D4"/>
    <w:rsid w:val="00626627"/>
    <w:rsid w:val="00644BE7"/>
    <w:rsid w:val="006770B7"/>
    <w:rsid w:val="00680C0C"/>
    <w:rsid w:val="006D45EB"/>
    <w:rsid w:val="006E74D1"/>
    <w:rsid w:val="00705F4B"/>
    <w:rsid w:val="0076536A"/>
    <w:rsid w:val="00793B9A"/>
    <w:rsid w:val="007B321B"/>
    <w:rsid w:val="008237B3"/>
    <w:rsid w:val="00844B6F"/>
    <w:rsid w:val="00860BE9"/>
    <w:rsid w:val="00885000"/>
    <w:rsid w:val="008C3A34"/>
    <w:rsid w:val="008C42D3"/>
    <w:rsid w:val="00902AFA"/>
    <w:rsid w:val="009108E2"/>
    <w:rsid w:val="0091392A"/>
    <w:rsid w:val="0096038E"/>
    <w:rsid w:val="009B53BE"/>
    <w:rsid w:val="009E0906"/>
    <w:rsid w:val="009E4106"/>
    <w:rsid w:val="00A063E0"/>
    <w:rsid w:val="00A16630"/>
    <w:rsid w:val="00A621F3"/>
    <w:rsid w:val="00A766FD"/>
    <w:rsid w:val="00AB481A"/>
    <w:rsid w:val="00AC5250"/>
    <w:rsid w:val="00AF74A7"/>
    <w:rsid w:val="00B030CE"/>
    <w:rsid w:val="00B746BA"/>
    <w:rsid w:val="00BA2E97"/>
    <w:rsid w:val="00BD3B3D"/>
    <w:rsid w:val="00BF2128"/>
    <w:rsid w:val="00C11D67"/>
    <w:rsid w:val="00C17572"/>
    <w:rsid w:val="00C26326"/>
    <w:rsid w:val="00C27FB1"/>
    <w:rsid w:val="00C32F1B"/>
    <w:rsid w:val="00C4775C"/>
    <w:rsid w:val="00C6645D"/>
    <w:rsid w:val="00CB684D"/>
    <w:rsid w:val="00CE5F6A"/>
    <w:rsid w:val="00D90403"/>
    <w:rsid w:val="00D91AF9"/>
    <w:rsid w:val="00DB7C9B"/>
    <w:rsid w:val="00E02FDD"/>
    <w:rsid w:val="00E330D4"/>
    <w:rsid w:val="00E53797"/>
    <w:rsid w:val="00E611D7"/>
    <w:rsid w:val="00E649C6"/>
    <w:rsid w:val="00EA640B"/>
    <w:rsid w:val="00EC7A49"/>
    <w:rsid w:val="00EF3BF8"/>
    <w:rsid w:val="00EF7691"/>
    <w:rsid w:val="00F217A8"/>
    <w:rsid w:val="00F222A4"/>
    <w:rsid w:val="00F302CC"/>
    <w:rsid w:val="00F600CA"/>
    <w:rsid w:val="00F64E43"/>
    <w:rsid w:val="00F72B2D"/>
    <w:rsid w:val="00FA4816"/>
    <w:rsid w:val="00FB2B05"/>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537B0A-7EBA-49B4-A7E8-554C1817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53"/>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08E2"/>
    <w:pPr>
      <w:tabs>
        <w:tab w:val="center" w:pos="4320"/>
        <w:tab w:val="right" w:pos="8640"/>
      </w:tabs>
    </w:pPr>
  </w:style>
  <w:style w:type="paragraph" w:styleId="Footer">
    <w:name w:val="footer"/>
    <w:basedOn w:val="Normal"/>
    <w:link w:val="FooterChar"/>
    <w:uiPriority w:val="99"/>
    <w:rsid w:val="009108E2"/>
    <w:pPr>
      <w:tabs>
        <w:tab w:val="center" w:pos="4320"/>
        <w:tab w:val="right" w:pos="8640"/>
      </w:tabs>
    </w:pPr>
  </w:style>
  <w:style w:type="character" w:styleId="PageNumber">
    <w:name w:val="page number"/>
    <w:basedOn w:val="DefaultParagraphFont"/>
    <w:rsid w:val="009108E2"/>
  </w:style>
  <w:style w:type="paragraph" w:styleId="BalloonText">
    <w:name w:val="Balloon Text"/>
    <w:basedOn w:val="Normal"/>
    <w:semiHidden/>
    <w:rsid w:val="008237B3"/>
    <w:rPr>
      <w:rFonts w:ascii="Tahoma" w:hAnsi="Tahoma" w:cs="Tahoma"/>
      <w:sz w:val="16"/>
      <w:szCs w:val="16"/>
    </w:rPr>
  </w:style>
  <w:style w:type="table" w:styleId="TableGrid">
    <w:name w:val="Table Grid"/>
    <w:basedOn w:val="TableNormal"/>
    <w:uiPriority w:val="59"/>
    <w:rsid w:val="00F302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45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BELEN POLICE DEPARTMENT</vt:lpstr>
    </vt:vector>
  </TitlesOfParts>
  <Company>Belen Police Departmentb</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BELEN POLICE DEPARTMENT</dc:title>
  <dc:subject/>
  <dc:creator>Richard DeForest</dc:creator>
  <cp:keywords/>
  <cp:lastModifiedBy>Lisa Valenzuela</cp:lastModifiedBy>
  <cp:revision>2</cp:revision>
  <cp:lastPrinted>2014-05-05T16:08:00Z</cp:lastPrinted>
  <dcterms:created xsi:type="dcterms:W3CDTF">2020-02-21T19:49:00Z</dcterms:created>
  <dcterms:modified xsi:type="dcterms:W3CDTF">2020-02-21T19:49:00Z</dcterms:modified>
</cp:coreProperties>
</file>